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38171" w14:textId="1489A940" w:rsidR="00C65307" w:rsidRDefault="007A15ED" w:rsidP="00C65307">
      <w:pPr>
        <w:spacing w:line="480" w:lineRule="auto"/>
        <w:rPr>
          <w:rFonts w:ascii="Times New Roman" w:hAnsi="Times New Roman" w:cs="Times New Roman"/>
        </w:rPr>
      </w:pPr>
      <w:r>
        <w:rPr>
          <w:rFonts w:ascii="Times New Roman" w:hAnsi="Times New Roman" w:cs="Times New Roman"/>
        </w:rPr>
        <w:t>Name: Jean Middleton</w:t>
      </w:r>
    </w:p>
    <w:p w14:paraId="002EACCF" w14:textId="36C0D0CD" w:rsidR="007A15ED" w:rsidRDefault="007A15ED" w:rsidP="00C65307">
      <w:pPr>
        <w:spacing w:line="480" w:lineRule="auto"/>
        <w:rPr>
          <w:rFonts w:ascii="Times New Roman" w:hAnsi="Times New Roman" w:cs="Times New Roman"/>
        </w:rPr>
      </w:pPr>
      <w:r>
        <w:rPr>
          <w:rFonts w:ascii="Times New Roman" w:hAnsi="Times New Roman" w:cs="Times New Roman"/>
        </w:rPr>
        <w:t>Date of Death:</w:t>
      </w:r>
      <w:r w:rsidR="0084342E">
        <w:rPr>
          <w:rFonts w:ascii="Times New Roman" w:hAnsi="Times New Roman" w:cs="Times New Roman"/>
        </w:rPr>
        <w:t xml:space="preserve"> 2010</w:t>
      </w:r>
    </w:p>
    <w:p w14:paraId="1335821C" w14:textId="77777777" w:rsidR="00853D7E" w:rsidRDefault="00853D7E" w:rsidP="00853D7E">
      <w:pPr>
        <w:spacing w:line="480" w:lineRule="auto"/>
        <w:jc w:val="center"/>
        <w:rPr>
          <w:rFonts w:ascii="Times New Roman" w:hAnsi="Times New Roman" w:cs="Times New Roman"/>
        </w:rPr>
      </w:pPr>
      <w:r>
        <w:rPr>
          <w:rFonts w:ascii="Times New Roman" w:hAnsi="Times New Roman" w:cs="Times New Roman"/>
        </w:rPr>
        <w:t>The Story of Jean Middleton</w:t>
      </w:r>
    </w:p>
    <w:p w14:paraId="59B5BD9E" w14:textId="12C27339" w:rsidR="007D60A9" w:rsidRDefault="00DA0271" w:rsidP="001E3206">
      <w:pPr>
        <w:spacing w:line="480" w:lineRule="auto"/>
        <w:ind w:firstLine="720"/>
        <w:rPr>
          <w:rFonts w:ascii="Times New Roman" w:hAnsi="Times New Roman" w:cs="Times New Roman"/>
        </w:rPr>
      </w:pPr>
      <w:hyperlink r:id="rId8" w:history="1">
        <w:r w:rsidR="002D4CBC" w:rsidRPr="00FB37FE">
          <w:rPr>
            <w:rStyle w:val="Hyperlink"/>
            <w:rFonts w:ascii="Times New Roman" w:hAnsi="Times New Roman" w:cs="Times New Roman"/>
          </w:rPr>
          <w:t>Jean Clarice Middleton</w:t>
        </w:r>
      </w:hyperlink>
      <w:r w:rsidR="002D4CBC">
        <w:rPr>
          <w:rFonts w:ascii="Times New Roman" w:hAnsi="Times New Roman" w:cs="Times New Roman"/>
        </w:rPr>
        <w:t xml:space="preserve"> was born in Durban, South Africa on August 30, 1928. She</w:t>
      </w:r>
      <w:r w:rsidR="00AA30FE">
        <w:rPr>
          <w:rFonts w:ascii="Times New Roman" w:hAnsi="Times New Roman" w:cs="Times New Roman"/>
        </w:rPr>
        <w:t xml:space="preserve"> first attended </w:t>
      </w:r>
      <w:r w:rsidR="002D4CBC">
        <w:rPr>
          <w:rFonts w:ascii="Times New Roman" w:hAnsi="Times New Roman" w:cs="Times New Roman"/>
        </w:rPr>
        <w:t xml:space="preserve">the Durban Girls’ </w:t>
      </w:r>
      <w:r w:rsidR="00AA30FE">
        <w:rPr>
          <w:rFonts w:ascii="Times New Roman" w:hAnsi="Times New Roman" w:cs="Times New Roman"/>
        </w:rPr>
        <w:t>C</w:t>
      </w:r>
      <w:r w:rsidR="002D4CBC">
        <w:rPr>
          <w:rFonts w:ascii="Times New Roman" w:hAnsi="Times New Roman" w:cs="Times New Roman"/>
        </w:rPr>
        <w:t>ollege</w:t>
      </w:r>
      <w:r w:rsidR="00AA30FE">
        <w:rPr>
          <w:rFonts w:ascii="Times New Roman" w:hAnsi="Times New Roman" w:cs="Times New Roman"/>
        </w:rPr>
        <w:t>. She then went on to receive a Master of Arts degree from Natal University</w:t>
      </w:r>
      <w:r w:rsidR="00215D83">
        <w:rPr>
          <w:rFonts w:ascii="Times New Roman" w:hAnsi="Times New Roman" w:cs="Times New Roman"/>
        </w:rPr>
        <w:t>,</w:t>
      </w:r>
      <w:r w:rsidR="00AA30FE">
        <w:rPr>
          <w:rFonts w:ascii="Times New Roman" w:hAnsi="Times New Roman" w:cs="Times New Roman"/>
        </w:rPr>
        <w:t xml:space="preserve"> which is now the University of KwaZulu-Natal. After earning her degree, she decided to become a teacher. She married </w:t>
      </w:r>
      <w:hyperlink r:id="rId9" w:history="1">
        <w:r w:rsidR="00AA30FE" w:rsidRPr="00FB37FE">
          <w:rPr>
            <w:rStyle w:val="Hyperlink"/>
            <w:rFonts w:ascii="Times New Roman" w:hAnsi="Times New Roman" w:cs="Times New Roman"/>
          </w:rPr>
          <w:t>Harold Strachan</w:t>
        </w:r>
      </w:hyperlink>
      <w:r w:rsidR="00AA30FE">
        <w:rPr>
          <w:rFonts w:ascii="Times New Roman" w:hAnsi="Times New Roman" w:cs="Times New Roman"/>
        </w:rPr>
        <w:t xml:space="preserve"> who was also an anti-apartheid activist. Middleton moved to Johannesburg </w:t>
      </w:r>
      <w:r w:rsidR="00215D83">
        <w:rPr>
          <w:rFonts w:ascii="Times New Roman" w:hAnsi="Times New Roman" w:cs="Times New Roman"/>
        </w:rPr>
        <w:t xml:space="preserve">when </w:t>
      </w:r>
      <w:r w:rsidR="00AA30FE">
        <w:rPr>
          <w:rFonts w:ascii="Times New Roman" w:hAnsi="Times New Roman" w:cs="Times New Roman"/>
        </w:rPr>
        <w:t xml:space="preserve">she became heavily involved in anti-apartheid activism. She joined the </w:t>
      </w:r>
      <w:hyperlink r:id="rId10" w:history="1">
        <w:r w:rsidR="00AA30FE" w:rsidRPr="00FB37FE">
          <w:rPr>
            <w:rStyle w:val="Hyperlink"/>
            <w:rFonts w:ascii="Times New Roman" w:hAnsi="Times New Roman" w:cs="Times New Roman"/>
          </w:rPr>
          <w:t>Congress of Democrats</w:t>
        </w:r>
      </w:hyperlink>
      <w:r w:rsidR="001E698D">
        <w:rPr>
          <w:rFonts w:ascii="Times New Roman" w:hAnsi="Times New Roman" w:cs="Times New Roman"/>
        </w:rPr>
        <w:t xml:space="preserve"> </w:t>
      </w:r>
      <w:r w:rsidR="00215D83">
        <w:rPr>
          <w:rFonts w:ascii="Times New Roman" w:hAnsi="Times New Roman" w:cs="Times New Roman"/>
        </w:rPr>
        <w:t xml:space="preserve">(COD) </w:t>
      </w:r>
      <w:r w:rsidR="001E698D">
        <w:rPr>
          <w:rFonts w:ascii="Times New Roman" w:hAnsi="Times New Roman" w:cs="Times New Roman"/>
        </w:rPr>
        <w:t>in hopes that she could make a change.</w:t>
      </w:r>
      <w:r w:rsidR="00327D07">
        <w:rPr>
          <w:rStyle w:val="FootnoteReference"/>
          <w:rFonts w:ascii="Times New Roman" w:hAnsi="Times New Roman" w:cs="Times New Roman"/>
        </w:rPr>
        <w:footnoteReference w:id="1"/>
      </w:r>
      <w:r w:rsidR="001E698D">
        <w:rPr>
          <w:rFonts w:ascii="Times New Roman" w:hAnsi="Times New Roman" w:cs="Times New Roman"/>
        </w:rPr>
        <w:t xml:space="preserve"> </w:t>
      </w:r>
      <w:r w:rsidR="00215D83">
        <w:rPr>
          <w:rFonts w:ascii="Times New Roman" w:hAnsi="Times New Roman" w:cs="Times New Roman"/>
        </w:rPr>
        <w:t>They met at small “tea parties.</w:t>
      </w:r>
      <w:r w:rsidR="00327D07">
        <w:rPr>
          <w:rFonts w:ascii="Times New Roman" w:hAnsi="Times New Roman" w:cs="Times New Roman"/>
        </w:rPr>
        <w:t>”</w:t>
      </w:r>
      <w:r w:rsidR="00327D07">
        <w:rPr>
          <w:rStyle w:val="FootnoteReference"/>
          <w:rFonts w:ascii="Times New Roman" w:hAnsi="Times New Roman" w:cs="Times New Roman"/>
        </w:rPr>
        <w:footnoteReference w:id="2"/>
      </w:r>
      <w:r w:rsidR="00215D83">
        <w:rPr>
          <w:rFonts w:ascii="Times New Roman" w:hAnsi="Times New Roman" w:cs="Times New Roman"/>
        </w:rPr>
        <w:t xml:space="preserve"> This is when she was invited to join the </w:t>
      </w:r>
      <w:hyperlink r:id="rId11" w:history="1">
        <w:r w:rsidR="00215D83" w:rsidRPr="00FB37FE">
          <w:rPr>
            <w:rStyle w:val="Hyperlink"/>
            <w:rFonts w:ascii="Times New Roman" w:hAnsi="Times New Roman" w:cs="Times New Roman"/>
          </w:rPr>
          <w:t>South African Communist Party</w:t>
        </w:r>
      </w:hyperlink>
      <w:r w:rsidR="00215D83">
        <w:rPr>
          <w:rFonts w:ascii="Times New Roman" w:hAnsi="Times New Roman" w:cs="Times New Roman"/>
        </w:rPr>
        <w:t xml:space="preserve"> (SACP). Making a change would not be easy for Middleton</w:t>
      </w:r>
      <w:r w:rsidR="001E698D">
        <w:rPr>
          <w:rFonts w:ascii="Times New Roman" w:hAnsi="Times New Roman" w:cs="Times New Roman"/>
        </w:rPr>
        <w:t xml:space="preserve">. The </w:t>
      </w:r>
      <w:r w:rsidR="00215D83">
        <w:rPr>
          <w:rFonts w:ascii="Times New Roman" w:hAnsi="Times New Roman" w:cs="Times New Roman"/>
        </w:rPr>
        <w:t>a</w:t>
      </w:r>
      <w:r w:rsidR="001E698D">
        <w:rPr>
          <w:rFonts w:ascii="Times New Roman" w:hAnsi="Times New Roman" w:cs="Times New Roman"/>
        </w:rPr>
        <w:t xml:space="preserve">partheid government was in search for radicals. She lost her job teaching at the state school when the police found out about her involvement. </w:t>
      </w:r>
      <w:r w:rsidR="00215D83">
        <w:rPr>
          <w:rFonts w:ascii="Times New Roman" w:hAnsi="Times New Roman" w:cs="Times New Roman"/>
        </w:rPr>
        <w:t>A</w:t>
      </w:r>
      <w:r w:rsidR="001E698D">
        <w:rPr>
          <w:rFonts w:ascii="Times New Roman" w:hAnsi="Times New Roman" w:cs="Times New Roman"/>
        </w:rPr>
        <w:t xml:space="preserve">nother member of the Congress of Democrats offered her a job at his private college. She was eventually imprisoned </w:t>
      </w:r>
      <w:r w:rsidR="00215D83">
        <w:rPr>
          <w:rFonts w:ascii="Times New Roman" w:hAnsi="Times New Roman" w:cs="Times New Roman"/>
        </w:rPr>
        <w:t xml:space="preserve">for her involvement with the SACP </w:t>
      </w:r>
      <w:r w:rsidR="001E698D">
        <w:rPr>
          <w:rFonts w:ascii="Times New Roman" w:hAnsi="Times New Roman" w:cs="Times New Roman"/>
        </w:rPr>
        <w:t>along with other members of the anti-apartheid movement.</w:t>
      </w:r>
      <w:r w:rsidR="00327D07">
        <w:rPr>
          <w:rStyle w:val="FootnoteReference"/>
          <w:rFonts w:ascii="Times New Roman" w:hAnsi="Times New Roman" w:cs="Times New Roman"/>
        </w:rPr>
        <w:footnoteReference w:id="3"/>
      </w:r>
      <w:r w:rsidR="00FD574C">
        <w:rPr>
          <w:rFonts w:ascii="Times New Roman" w:hAnsi="Times New Roman" w:cs="Times New Roman"/>
        </w:rPr>
        <w:t xml:space="preserve"> </w:t>
      </w:r>
      <w:r w:rsidR="001E698D">
        <w:rPr>
          <w:rFonts w:ascii="Times New Roman" w:hAnsi="Times New Roman" w:cs="Times New Roman"/>
        </w:rPr>
        <w:t xml:space="preserve"> When she got out of prison, she was put under house arrest and banned under the </w:t>
      </w:r>
      <w:hyperlink r:id="rId12" w:history="1">
        <w:r w:rsidR="001E698D" w:rsidRPr="00FB37FE">
          <w:rPr>
            <w:rStyle w:val="Hyperlink"/>
            <w:rFonts w:ascii="Times New Roman" w:hAnsi="Times New Roman" w:cs="Times New Roman"/>
          </w:rPr>
          <w:t>Suppression of Communism Act</w:t>
        </w:r>
      </w:hyperlink>
      <w:r w:rsidR="001E698D">
        <w:rPr>
          <w:rFonts w:ascii="Times New Roman" w:hAnsi="Times New Roman" w:cs="Times New Roman"/>
        </w:rPr>
        <w:t>.</w:t>
      </w:r>
      <w:r w:rsidR="00327D07">
        <w:rPr>
          <w:rStyle w:val="FootnoteReference"/>
          <w:rFonts w:ascii="Times New Roman" w:hAnsi="Times New Roman" w:cs="Times New Roman"/>
        </w:rPr>
        <w:footnoteReference w:id="4"/>
      </w:r>
      <w:r w:rsidR="001E698D">
        <w:rPr>
          <w:rFonts w:ascii="Times New Roman" w:hAnsi="Times New Roman" w:cs="Times New Roman"/>
        </w:rPr>
        <w:t xml:space="preserve"> Since she could no longer teach or </w:t>
      </w:r>
      <w:r w:rsidR="00012B00">
        <w:rPr>
          <w:rFonts w:ascii="Times New Roman" w:hAnsi="Times New Roman" w:cs="Times New Roman"/>
        </w:rPr>
        <w:t xml:space="preserve">even associate with more than one person at a time she decided to move to London. She taught English there along with having joined an anti-apartheid movement and editing the ANC journal </w:t>
      </w:r>
      <w:hyperlink r:id="rId13" w:history="1">
        <w:r w:rsidR="00012B00" w:rsidRPr="00414E14">
          <w:rPr>
            <w:rStyle w:val="Hyperlink"/>
            <w:rFonts w:ascii="Times New Roman" w:hAnsi="Times New Roman" w:cs="Times New Roman"/>
            <w:i/>
            <w:iCs/>
          </w:rPr>
          <w:t>Sechaba</w:t>
        </w:r>
      </w:hyperlink>
      <w:r w:rsidR="00012B00">
        <w:rPr>
          <w:rFonts w:ascii="Times New Roman" w:hAnsi="Times New Roman" w:cs="Times New Roman"/>
        </w:rPr>
        <w:t xml:space="preserve">. She moved back to South Africa when </w:t>
      </w:r>
      <w:hyperlink r:id="rId14" w:history="1">
        <w:r w:rsidR="00012B00" w:rsidRPr="00FB37FE">
          <w:rPr>
            <w:rStyle w:val="Hyperlink"/>
            <w:rFonts w:ascii="Times New Roman" w:hAnsi="Times New Roman" w:cs="Times New Roman"/>
          </w:rPr>
          <w:t>Nelson Mandela</w:t>
        </w:r>
      </w:hyperlink>
      <w:r w:rsidR="00012B00">
        <w:rPr>
          <w:rFonts w:ascii="Times New Roman" w:hAnsi="Times New Roman" w:cs="Times New Roman"/>
        </w:rPr>
        <w:t xml:space="preserve"> </w:t>
      </w:r>
      <w:r w:rsidR="00012B00">
        <w:rPr>
          <w:rFonts w:ascii="Times New Roman" w:hAnsi="Times New Roman" w:cs="Times New Roman"/>
        </w:rPr>
        <w:lastRenderedPageBreak/>
        <w:t xml:space="preserve">was released in 1991 to edit a communist paper called </w:t>
      </w:r>
      <w:proofErr w:type="spellStart"/>
      <w:r w:rsidR="00012B00" w:rsidRPr="00215D83">
        <w:rPr>
          <w:rFonts w:ascii="Times New Roman" w:hAnsi="Times New Roman" w:cs="Times New Roman"/>
          <w:i/>
          <w:iCs/>
        </w:rPr>
        <w:t>Umsebenzi</w:t>
      </w:r>
      <w:proofErr w:type="spellEnd"/>
      <w:r w:rsidR="00012B00">
        <w:rPr>
          <w:rFonts w:ascii="Times New Roman" w:hAnsi="Times New Roman" w:cs="Times New Roman"/>
        </w:rPr>
        <w:t>.</w:t>
      </w:r>
      <w:r w:rsidR="00327D07">
        <w:rPr>
          <w:rStyle w:val="FootnoteReference"/>
          <w:rFonts w:ascii="Times New Roman" w:hAnsi="Times New Roman" w:cs="Times New Roman"/>
        </w:rPr>
        <w:footnoteReference w:id="5"/>
      </w:r>
      <w:r w:rsidR="00012B00">
        <w:rPr>
          <w:rFonts w:ascii="Times New Roman" w:hAnsi="Times New Roman" w:cs="Times New Roman"/>
        </w:rPr>
        <w:t xml:space="preserve"> She then moved back to England to write for the </w:t>
      </w:r>
      <w:r w:rsidR="00215D83" w:rsidRPr="00215D83">
        <w:rPr>
          <w:rFonts w:ascii="Times New Roman" w:hAnsi="Times New Roman" w:cs="Times New Roman"/>
          <w:i/>
          <w:iCs/>
        </w:rPr>
        <w:t>M</w:t>
      </w:r>
      <w:r w:rsidR="00012B00" w:rsidRPr="00215D83">
        <w:rPr>
          <w:rFonts w:ascii="Times New Roman" w:hAnsi="Times New Roman" w:cs="Times New Roman"/>
          <w:i/>
          <w:iCs/>
        </w:rPr>
        <w:t xml:space="preserve">orning </w:t>
      </w:r>
      <w:r w:rsidR="00215D83" w:rsidRPr="00215D83">
        <w:rPr>
          <w:rFonts w:ascii="Times New Roman" w:hAnsi="Times New Roman" w:cs="Times New Roman"/>
          <w:i/>
          <w:iCs/>
        </w:rPr>
        <w:t>S</w:t>
      </w:r>
      <w:r w:rsidR="00012B00" w:rsidRPr="00215D83">
        <w:rPr>
          <w:rFonts w:ascii="Times New Roman" w:hAnsi="Times New Roman" w:cs="Times New Roman"/>
          <w:i/>
          <w:iCs/>
        </w:rPr>
        <w:t>tar</w:t>
      </w:r>
      <w:r w:rsidR="00012B00">
        <w:rPr>
          <w:rFonts w:ascii="Times New Roman" w:hAnsi="Times New Roman" w:cs="Times New Roman"/>
        </w:rPr>
        <w:t xml:space="preserve">. Middleton died of pneumonia on December 14, 2010 having </w:t>
      </w:r>
      <w:r w:rsidR="005A3E0B">
        <w:rPr>
          <w:rFonts w:ascii="Times New Roman" w:hAnsi="Times New Roman" w:cs="Times New Roman"/>
        </w:rPr>
        <w:t xml:space="preserve">lived a long and fulfilled life. Her contributions did not end </w:t>
      </w:r>
      <w:r w:rsidR="00853D7E">
        <w:rPr>
          <w:rFonts w:ascii="Times New Roman" w:hAnsi="Times New Roman" w:cs="Times New Roman"/>
        </w:rPr>
        <w:t xml:space="preserve">though </w:t>
      </w:r>
      <w:r w:rsidR="005A3E0B">
        <w:rPr>
          <w:rFonts w:ascii="Times New Roman" w:hAnsi="Times New Roman" w:cs="Times New Roman"/>
        </w:rPr>
        <w:t xml:space="preserve">as she left the proceeds from her London home to the paper and the SACP. </w:t>
      </w:r>
    </w:p>
    <w:p w14:paraId="12B6AD75" w14:textId="4B1295CF" w:rsidR="001E3206" w:rsidRPr="001E3206" w:rsidRDefault="001E3206" w:rsidP="001E3206">
      <w:pPr>
        <w:spacing w:line="480" w:lineRule="auto"/>
        <w:ind w:firstLine="720"/>
        <w:rPr>
          <w:rFonts w:ascii="Times New Roman" w:eastAsia="Times New Roman" w:hAnsi="Times New Roman" w:cs="Times New Roman"/>
          <w:color w:val="000000"/>
        </w:rPr>
      </w:pPr>
      <w:r>
        <w:rPr>
          <w:rFonts w:ascii="Times New Roman" w:hAnsi="Times New Roman" w:cs="Times New Roman"/>
        </w:rPr>
        <w:t>Middleton</w:t>
      </w:r>
      <w:r w:rsidR="00224A14" w:rsidRPr="00290FD9">
        <w:rPr>
          <w:rFonts w:ascii="Times New Roman" w:hAnsi="Times New Roman" w:cs="Times New Roman"/>
        </w:rPr>
        <w:t xml:space="preserve"> joi</w:t>
      </w:r>
      <w:r>
        <w:rPr>
          <w:rFonts w:ascii="Times New Roman" w:hAnsi="Times New Roman" w:cs="Times New Roman"/>
        </w:rPr>
        <w:t>ned</w:t>
      </w:r>
      <w:r w:rsidR="00224A14" w:rsidRPr="00290FD9">
        <w:rPr>
          <w:rFonts w:ascii="Times New Roman" w:hAnsi="Times New Roman" w:cs="Times New Roman"/>
        </w:rPr>
        <w:t xml:space="preserve"> the </w:t>
      </w:r>
      <w:r w:rsidR="00215D83">
        <w:rPr>
          <w:rFonts w:ascii="Times New Roman" w:hAnsi="Times New Roman" w:cs="Times New Roman"/>
        </w:rPr>
        <w:t xml:space="preserve">COD </w:t>
      </w:r>
      <w:r w:rsidR="00224A14" w:rsidRPr="00290FD9">
        <w:rPr>
          <w:rFonts w:ascii="Times New Roman" w:hAnsi="Times New Roman" w:cs="Times New Roman"/>
        </w:rPr>
        <w:t xml:space="preserve">in the early </w:t>
      </w:r>
      <w:r>
        <w:rPr>
          <w:rFonts w:ascii="Times New Roman" w:hAnsi="Times New Roman" w:cs="Times New Roman"/>
        </w:rPr>
        <w:t>19</w:t>
      </w:r>
      <w:r w:rsidR="00224A14" w:rsidRPr="00290FD9">
        <w:rPr>
          <w:rFonts w:ascii="Times New Roman" w:hAnsi="Times New Roman" w:cs="Times New Roman"/>
        </w:rPr>
        <w:t>60s</w:t>
      </w:r>
      <w:r>
        <w:rPr>
          <w:rFonts w:ascii="Times New Roman" w:hAnsi="Times New Roman" w:cs="Times New Roman"/>
        </w:rPr>
        <w:t>.</w:t>
      </w:r>
      <w:r w:rsidR="00224A14" w:rsidRPr="00290FD9">
        <w:rPr>
          <w:rFonts w:ascii="Times New Roman" w:hAnsi="Times New Roman" w:cs="Times New Roman"/>
        </w:rPr>
        <w:t xml:space="preserve"> </w:t>
      </w:r>
      <w:r>
        <w:rPr>
          <w:rFonts w:ascii="Times New Roman" w:eastAsia="Times New Roman" w:hAnsi="Times New Roman" w:cs="Times New Roman"/>
          <w:color w:val="000000"/>
        </w:rPr>
        <w:t>The</w:t>
      </w:r>
      <w:r>
        <w:rPr>
          <w:rFonts w:ascii="Times New Roman" w:eastAsia="Times New Roman" w:hAnsi="Times New Roman" w:cs="Times New Roman"/>
          <w:color w:val="000000"/>
        </w:rPr>
        <w:t xml:space="preserve"> COD</w:t>
      </w:r>
      <w:r>
        <w:rPr>
          <w:rFonts w:ascii="Times New Roman" w:eastAsia="Times New Roman" w:hAnsi="Times New Roman" w:cs="Times New Roman"/>
          <w:color w:val="000000"/>
        </w:rPr>
        <w:t xml:space="preserve"> launched in Johannesburg in January of 1953.</w:t>
      </w:r>
      <w:r>
        <w:rPr>
          <w:rStyle w:val="FootnoteReference"/>
          <w:rFonts w:ascii="Times New Roman" w:eastAsia="Times New Roman" w:hAnsi="Times New Roman" w:cs="Times New Roman"/>
          <w:color w:val="000000"/>
        </w:rPr>
        <w:footnoteReference w:id="6"/>
      </w:r>
      <w:r>
        <w:rPr>
          <w:rFonts w:ascii="Times New Roman" w:eastAsia="Times New Roman" w:hAnsi="Times New Roman" w:cs="Times New Roman"/>
          <w:color w:val="000000"/>
        </w:rPr>
        <w:t xml:space="preserve"> Even though they did not recruit “</w:t>
      </w:r>
      <w:proofErr w:type="gramStart"/>
      <w:r>
        <w:rPr>
          <w:rFonts w:ascii="Times New Roman" w:eastAsia="Times New Roman" w:hAnsi="Times New Roman" w:cs="Times New Roman"/>
          <w:color w:val="000000"/>
        </w:rPr>
        <w:t>non Europeans</w:t>
      </w:r>
      <w:proofErr w:type="gramEnd"/>
      <w:r>
        <w:rPr>
          <w:rFonts w:ascii="Times New Roman" w:eastAsia="Times New Roman" w:hAnsi="Times New Roman" w:cs="Times New Roman"/>
          <w:color w:val="000000"/>
        </w:rPr>
        <w:t xml:space="preserve">” they wanted to help bring </w:t>
      </w:r>
      <w:r>
        <w:rPr>
          <w:rFonts w:ascii="Times New Roman" w:eastAsia="Times New Roman" w:hAnsi="Times New Roman" w:cs="Times New Roman"/>
          <w:color w:val="000000"/>
        </w:rPr>
        <w:t>change</w:t>
      </w:r>
      <w:r>
        <w:rPr>
          <w:rFonts w:ascii="Times New Roman" w:eastAsia="Times New Roman" w:hAnsi="Times New Roman" w:cs="Times New Roman"/>
          <w:color w:val="000000"/>
        </w:rPr>
        <w:t xml:space="preserve"> to South Africa. </w:t>
      </w:r>
      <w:hyperlink r:id="rId15" w:history="1">
        <w:r w:rsidRPr="00FB37FE">
          <w:rPr>
            <w:rStyle w:val="Hyperlink"/>
            <w:rFonts w:ascii="Times New Roman" w:eastAsia="Times New Roman" w:hAnsi="Times New Roman" w:cs="Times New Roman"/>
          </w:rPr>
          <w:t>Bram Fischer</w:t>
        </w:r>
      </w:hyperlink>
      <w:r>
        <w:rPr>
          <w:rFonts w:ascii="Times New Roman" w:eastAsia="Times New Roman" w:hAnsi="Times New Roman" w:cs="Times New Roman"/>
          <w:color w:val="000000"/>
        </w:rPr>
        <w:t xml:space="preserve">, was the chairperson of the COD at the time. He was quoted saying “What is urgently needed is a body of Europeans who will ally themselves with these </w:t>
      </w:r>
      <w:proofErr w:type="spellStart"/>
      <w:r>
        <w:rPr>
          <w:rFonts w:ascii="Times New Roman" w:eastAsia="Times New Roman" w:hAnsi="Times New Roman" w:cs="Times New Roman"/>
          <w:color w:val="000000"/>
        </w:rPr>
        <w:t>organisations</w:t>
      </w:r>
      <w:proofErr w:type="spellEnd"/>
      <w:r>
        <w:rPr>
          <w:rFonts w:ascii="Times New Roman" w:eastAsia="Times New Roman" w:hAnsi="Times New Roman" w:cs="Times New Roman"/>
          <w:color w:val="000000"/>
        </w:rPr>
        <w:t xml:space="preserve"> [referring to the African National Congress, Indian Congress and </w:t>
      </w:r>
      <w:proofErr w:type="spellStart"/>
      <w:r>
        <w:rPr>
          <w:rFonts w:ascii="Times New Roman" w:eastAsia="Times New Roman" w:hAnsi="Times New Roman" w:cs="Times New Roman"/>
          <w:color w:val="000000"/>
        </w:rPr>
        <w:t>Coloured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Peoples</w:t>
      </w:r>
      <w:proofErr w:type="spellEnd"/>
      <w:r>
        <w:rPr>
          <w:rFonts w:ascii="Times New Roman" w:eastAsia="Times New Roman" w:hAnsi="Times New Roman" w:cs="Times New Roman"/>
          <w:color w:val="000000"/>
        </w:rPr>
        <w:t xml:space="preserve"> Congress]– a body that will not seek to bargain or buy off non-Europeans, but will march with them to the attainment of their legitimate democratic demands.”</w:t>
      </w:r>
      <w:r>
        <w:rPr>
          <w:rStyle w:val="FootnoteReference"/>
          <w:rFonts w:ascii="Times New Roman" w:eastAsia="Times New Roman" w:hAnsi="Times New Roman" w:cs="Times New Roman"/>
          <w:color w:val="000000"/>
        </w:rPr>
        <w:footnoteReference w:id="7"/>
      </w:r>
      <w:r>
        <w:rPr>
          <w:rFonts w:ascii="Times New Roman" w:eastAsia="Times New Roman" w:hAnsi="Times New Roman" w:cs="Times New Roman"/>
          <w:color w:val="000000"/>
        </w:rPr>
        <w:t xml:space="preserve"> The Congress of Democrats imagined this to be the only way even if it was disliked by some. </w:t>
      </w:r>
    </w:p>
    <w:p w14:paraId="1B7F5785" w14:textId="6BE386C9" w:rsidR="001E3206" w:rsidRDefault="001E3206" w:rsidP="001E320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She joined her Area Committee of the COD at a time where they were becoming less selective. The idea was that as recruitment increased security would as well. She joined after becoming good friends with </w:t>
      </w:r>
      <w:hyperlink r:id="rId16" w:history="1">
        <w:r w:rsidRPr="00FB37FE">
          <w:rPr>
            <w:rStyle w:val="Hyperlink"/>
            <w:rFonts w:ascii="Times New Roman" w:eastAsia="Times New Roman" w:hAnsi="Times New Roman" w:cs="Times New Roman"/>
          </w:rPr>
          <w:t>Hilda Bernstein</w:t>
        </w:r>
      </w:hyperlink>
      <w:r>
        <w:rPr>
          <w:rFonts w:ascii="Times New Roman" w:eastAsia="Times New Roman" w:hAnsi="Times New Roman" w:cs="Times New Roman"/>
          <w:color w:val="000000"/>
        </w:rPr>
        <w:t>.</w:t>
      </w:r>
      <w:r>
        <w:rPr>
          <w:rStyle w:val="FootnoteReference"/>
          <w:rFonts w:ascii="Times New Roman" w:eastAsia="Times New Roman" w:hAnsi="Times New Roman" w:cs="Times New Roman"/>
          <w:color w:val="000000"/>
        </w:rPr>
        <w:footnoteReference w:id="8"/>
      </w:r>
      <w:r>
        <w:rPr>
          <w:rFonts w:ascii="Times New Roman" w:eastAsia="Times New Roman" w:hAnsi="Times New Roman" w:cs="Times New Roman"/>
          <w:color w:val="000000"/>
        </w:rPr>
        <w:t xml:space="preserve"> They even kept a secret that two potential recruits refused to join. Middleton eventually recruited a member who would betray them. </w:t>
      </w:r>
      <w:hyperlink r:id="rId17" w:history="1">
        <w:r w:rsidRPr="00FB37FE">
          <w:rPr>
            <w:rStyle w:val="Hyperlink"/>
            <w:rFonts w:ascii="Times New Roman" w:eastAsia="Times New Roman" w:hAnsi="Times New Roman" w:cs="Times New Roman"/>
          </w:rPr>
          <w:t xml:space="preserve">Gerard </w:t>
        </w:r>
        <w:proofErr w:type="spellStart"/>
        <w:r w:rsidRPr="00FB37FE">
          <w:rPr>
            <w:rStyle w:val="Hyperlink"/>
            <w:rFonts w:ascii="Times New Roman" w:eastAsia="Times New Roman" w:hAnsi="Times New Roman" w:cs="Times New Roman"/>
          </w:rPr>
          <w:t>Ludi</w:t>
        </w:r>
        <w:proofErr w:type="spellEnd"/>
      </w:hyperlink>
      <w:r>
        <w:rPr>
          <w:rFonts w:ascii="Times New Roman" w:eastAsia="Times New Roman" w:hAnsi="Times New Roman" w:cs="Times New Roman"/>
          <w:color w:val="000000"/>
        </w:rPr>
        <w:t xml:space="preserve"> was the first policeman to join the party.</w:t>
      </w:r>
      <w:r>
        <w:rPr>
          <w:rStyle w:val="FootnoteReference"/>
          <w:rFonts w:ascii="Times New Roman" w:eastAsia="Times New Roman" w:hAnsi="Times New Roman" w:cs="Times New Roman"/>
          <w:color w:val="000000"/>
        </w:rPr>
        <w:footnoteReference w:id="9"/>
      </w:r>
      <w:r>
        <w:rPr>
          <w:rFonts w:ascii="Times New Roman" w:eastAsia="Times New Roman" w:hAnsi="Times New Roman" w:cs="Times New Roman"/>
          <w:color w:val="000000"/>
        </w:rPr>
        <w:t xml:space="preserve"> Even though the recruiting process was becoming less strict and this could have happened to anybody in the party, it ultimately landed on her. </w:t>
      </w:r>
    </w:p>
    <w:p w14:paraId="3F0770CE" w14:textId="4B3859D3" w:rsidR="001E3206" w:rsidRPr="001E3206" w:rsidRDefault="001E3206" w:rsidP="001E3206">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Middleton’s home was used on many occasions as a meeting location. The police eventually found out when a man named Petr </w:t>
      </w:r>
      <w:proofErr w:type="spellStart"/>
      <w:r>
        <w:rPr>
          <w:rFonts w:ascii="Times New Roman" w:eastAsia="Times New Roman" w:hAnsi="Times New Roman" w:cs="Times New Roman"/>
          <w:color w:val="000000"/>
        </w:rPr>
        <w:t>Beyleveld</w:t>
      </w:r>
      <w:proofErr w:type="spellEnd"/>
      <w:r>
        <w:rPr>
          <w:rFonts w:ascii="Times New Roman" w:eastAsia="Times New Roman" w:hAnsi="Times New Roman" w:cs="Times New Roman"/>
          <w:color w:val="000000"/>
        </w:rPr>
        <w:t xml:space="preserve"> betrayed her for his freedom. They started to record the meeting and even installed a </w:t>
      </w:r>
      <w:proofErr w:type="gramStart"/>
      <w:r>
        <w:rPr>
          <w:rFonts w:ascii="Times New Roman" w:eastAsia="Times New Roman" w:hAnsi="Times New Roman" w:cs="Times New Roman"/>
          <w:color w:val="000000"/>
        </w:rPr>
        <w:t>one way</w:t>
      </w:r>
      <w:proofErr w:type="gramEnd"/>
      <w:r>
        <w:rPr>
          <w:rFonts w:ascii="Times New Roman" w:eastAsia="Times New Roman" w:hAnsi="Times New Roman" w:cs="Times New Roman"/>
          <w:color w:val="000000"/>
        </w:rPr>
        <w:t xml:space="preserve"> mirror above the door across her flat to see who else would go to the meeting. On March 1, 1964 police officer Constable Schroeder saw a woman slip an envelope under the door of Jean Middleton’s flat.</w:t>
      </w:r>
      <w:r>
        <w:rPr>
          <w:rStyle w:val="FootnoteReference"/>
          <w:rFonts w:ascii="Times New Roman" w:eastAsia="Times New Roman" w:hAnsi="Times New Roman" w:cs="Times New Roman"/>
          <w:color w:val="000000"/>
        </w:rPr>
        <w:footnoteReference w:id="10"/>
      </w:r>
      <w:r>
        <w:rPr>
          <w:rFonts w:ascii="Times New Roman" w:eastAsia="Times New Roman" w:hAnsi="Times New Roman" w:cs="Times New Roman"/>
          <w:color w:val="000000"/>
        </w:rPr>
        <w:t xml:space="preserve"> This woman was later identified as Molly Doyle. Schroeder was told to break into her home and confiscate the envelope. Special agent </w:t>
      </w:r>
      <w:proofErr w:type="spellStart"/>
      <w:r>
        <w:rPr>
          <w:rFonts w:ascii="Times New Roman" w:eastAsia="Times New Roman" w:hAnsi="Times New Roman" w:cs="Times New Roman"/>
          <w:color w:val="000000"/>
        </w:rPr>
        <w:t>Ludi</w:t>
      </w:r>
      <w:proofErr w:type="spellEnd"/>
      <w:r>
        <w:rPr>
          <w:rFonts w:ascii="Times New Roman" w:eastAsia="Times New Roman" w:hAnsi="Times New Roman" w:cs="Times New Roman"/>
          <w:color w:val="000000"/>
        </w:rPr>
        <w:t xml:space="preserve"> went undercover as a member of the Communist Party. He gathered evidence through tape recordings and mail intended for the group.</w:t>
      </w:r>
      <w:r>
        <w:rPr>
          <w:rStyle w:val="FootnoteReference"/>
          <w:rFonts w:ascii="Times New Roman" w:eastAsia="Times New Roman" w:hAnsi="Times New Roman" w:cs="Times New Roman"/>
          <w:color w:val="000000"/>
        </w:rPr>
        <w:footnoteReference w:id="11"/>
      </w:r>
      <w:r>
        <w:rPr>
          <w:rFonts w:ascii="Times New Roman" w:eastAsia="Times New Roman" w:hAnsi="Times New Roman" w:cs="Times New Roman"/>
          <w:color w:val="000000"/>
        </w:rPr>
        <w:t xml:space="preserve"> This was enough evidence to eventually have Middleton admit she was a part of the group. </w:t>
      </w:r>
    </w:p>
    <w:p w14:paraId="23DA3ACD" w14:textId="25072111" w:rsidR="003D2074" w:rsidRDefault="001E3206" w:rsidP="00290FD9">
      <w:pPr>
        <w:spacing w:line="480" w:lineRule="auto"/>
        <w:ind w:firstLine="720"/>
        <w:rPr>
          <w:rFonts w:ascii="Times New Roman" w:hAnsi="Times New Roman" w:cs="Times New Roman"/>
        </w:rPr>
      </w:pPr>
      <w:r w:rsidRPr="00290FD9">
        <w:rPr>
          <w:rFonts w:ascii="Times New Roman" w:hAnsi="Times New Roman" w:cs="Times New Roman"/>
        </w:rPr>
        <w:t>Eventually she and 14 others were arrested and charged</w:t>
      </w:r>
      <w:r>
        <w:rPr>
          <w:rFonts w:ascii="Times New Roman" w:hAnsi="Times New Roman" w:cs="Times New Roman"/>
        </w:rPr>
        <w:t xml:space="preserve"> for this</w:t>
      </w:r>
      <w:r w:rsidRPr="00290FD9">
        <w:rPr>
          <w:rFonts w:ascii="Times New Roman" w:hAnsi="Times New Roman" w:cs="Times New Roman"/>
        </w:rPr>
        <w:t xml:space="preserve">. </w:t>
      </w:r>
      <w:r w:rsidR="002D1AAA" w:rsidRPr="00290FD9">
        <w:rPr>
          <w:rFonts w:ascii="Times New Roman" w:hAnsi="Times New Roman" w:cs="Times New Roman"/>
        </w:rPr>
        <w:t xml:space="preserve">All the woman that were sentenced were </w:t>
      </w:r>
      <w:r>
        <w:rPr>
          <w:rFonts w:ascii="Times New Roman" w:hAnsi="Times New Roman" w:cs="Times New Roman"/>
        </w:rPr>
        <w:t>held</w:t>
      </w:r>
      <w:r w:rsidR="002D1AAA" w:rsidRPr="00290FD9">
        <w:rPr>
          <w:rFonts w:ascii="Times New Roman" w:hAnsi="Times New Roman" w:cs="Times New Roman"/>
        </w:rPr>
        <w:t xml:space="preserve"> in </w:t>
      </w:r>
      <w:hyperlink r:id="rId18" w:history="1">
        <w:r w:rsidR="002D1AAA" w:rsidRPr="00FB37FE">
          <w:rPr>
            <w:rStyle w:val="Hyperlink"/>
            <w:rFonts w:ascii="Times New Roman" w:hAnsi="Times New Roman" w:cs="Times New Roman"/>
          </w:rPr>
          <w:t>Barberton</w:t>
        </w:r>
        <w:r w:rsidR="00215D83" w:rsidRPr="00FB37FE">
          <w:rPr>
            <w:rStyle w:val="Hyperlink"/>
            <w:rFonts w:ascii="Times New Roman" w:hAnsi="Times New Roman" w:cs="Times New Roman"/>
          </w:rPr>
          <w:t xml:space="preserve"> prison</w:t>
        </w:r>
      </w:hyperlink>
      <w:r w:rsidR="00215D83">
        <w:rPr>
          <w:rFonts w:ascii="Times New Roman" w:hAnsi="Times New Roman" w:cs="Times New Roman"/>
        </w:rPr>
        <w:t xml:space="preserve">. Middleton later recalled </w:t>
      </w:r>
      <w:r w:rsidR="0014157A" w:rsidRPr="00290FD9">
        <w:rPr>
          <w:rFonts w:ascii="Times New Roman" w:hAnsi="Times New Roman" w:cs="Times New Roman"/>
        </w:rPr>
        <w:t>how she and the prisoners spent most of their time in isolation. They were not allowed to speak to one another nor were they allowed to talk to the other prisoners</w:t>
      </w:r>
      <w:r w:rsidR="00725C30" w:rsidRPr="00290FD9">
        <w:rPr>
          <w:rFonts w:ascii="Times New Roman" w:hAnsi="Times New Roman" w:cs="Times New Roman"/>
        </w:rPr>
        <w:t>. Another reason the political prisoners felt so isolated was because Barberton itself is very isolated from the rest of South Africa. It is not close to any major city, so Jean never really got a chance to speak to any visitors about the conditions.</w:t>
      </w:r>
      <w:r w:rsidR="00327D07">
        <w:rPr>
          <w:rStyle w:val="FootnoteReference"/>
          <w:rFonts w:ascii="Times New Roman" w:hAnsi="Times New Roman" w:cs="Times New Roman"/>
        </w:rPr>
        <w:footnoteReference w:id="12"/>
      </w:r>
      <w:r w:rsidR="00725C30" w:rsidRPr="00290FD9">
        <w:rPr>
          <w:rFonts w:ascii="Times New Roman" w:hAnsi="Times New Roman" w:cs="Times New Roman"/>
        </w:rPr>
        <w:t xml:space="preserve"> </w:t>
      </w:r>
    </w:p>
    <w:p w14:paraId="3AC27291" w14:textId="7F7818F5" w:rsidR="00290FD9" w:rsidRDefault="00725C30" w:rsidP="00290FD9">
      <w:pPr>
        <w:spacing w:line="480" w:lineRule="auto"/>
        <w:ind w:firstLine="720"/>
        <w:rPr>
          <w:rFonts w:ascii="Times New Roman" w:eastAsia="Times New Roman" w:hAnsi="Times New Roman" w:cs="Times New Roman"/>
          <w:color w:val="000000"/>
        </w:rPr>
      </w:pPr>
      <w:r w:rsidRPr="00290FD9">
        <w:rPr>
          <w:rFonts w:ascii="Times New Roman" w:hAnsi="Times New Roman" w:cs="Times New Roman"/>
        </w:rPr>
        <w:t xml:space="preserve">However bad </w:t>
      </w:r>
      <w:r w:rsidR="00215D83">
        <w:rPr>
          <w:rFonts w:ascii="Times New Roman" w:hAnsi="Times New Roman" w:cs="Times New Roman"/>
        </w:rPr>
        <w:t xml:space="preserve">Middleton’s </w:t>
      </w:r>
      <w:r w:rsidRPr="00290FD9">
        <w:rPr>
          <w:rFonts w:ascii="Times New Roman" w:hAnsi="Times New Roman" w:cs="Times New Roman"/>
        </w:rPr>
        <w:t xml:space="preserve">situation at Barberton was she made it her priority to tell the people that </w:t>
      </w:r>
      <w:r w:rsidR="00290FD9" w:rsidRPr="00290FD9">
        <w:rPr>
          <w:rFonts w:ascii="Times New Roman" w:hAnsi="Times New Roman" w:cs="Times New Roman"/>
        </w:rPr>
        <w:t>the black prisoner</w:t>
      </w:r>
      <w:r w:rsidR="003D2074">
        <w:rPr>
          <w:rFonts w:ascii="Times New Roman" w:hAnsi="Times New Roman" w:cs="Times New Roman"/>
        </w:rPr>
        <w:t>s</w:t>
      </w:r>
      <w:r w:rsidR="00290FD9" w:rsidRPr="00290FD9">
        <w:rPr>
          <w:rFonts w:ascii="Times New Roman" w:hAnsi="Times New Roman" w:cs="Times New Roman"/>
        </w:rPr>
        <w:t xml:space="preserve"> suffered much worse conditions. Middleton would wash some of the</w:t>
      </w:r>
      <w:r w:rsidR="00215D83">
        <w:rPr>
          <w:rFonts w:ascii="Times New Roman" w:hAnsi="Times New Roman" w:cs="Times New Roman"/>
        </w:rPr>
        <w:t xml:space="preserve">ir </w:t>
      </w:r>
      <w:r w:rsidR="00290FD9" w:rsidRPr="00290FD9">
        <w:rPr>
          <w:rFonts w:ascii="Times New Roman" w:hAnsi="Times New Roman" w:cs="Times New Roman"/>
        </w:rPr>
        <w:t xml:space="preserve">clothes during her time there. She said, </w:t>
      </w:r>
      <w:r w:rsidR="00290FD9">
        <w:rPr>
          <w:rFonts w:ascii="Times New Roman" w:eastAsia="Times New Roman" w:hAnsi="Times New Roman" w:cs="Times New Roman"/>
          <w:color w:val="000000"/>
        </w:rPr>
        <w:t>“</w:t>
      </w:r>
      <w:r w:rsidR="00290FD9" w:rsidRPr="00290FD9">
        <w:rPr>
          <w:rFonts w:ascii="Times New Roman" w:eastAsia="Times New Roman" w:hAnsi="Times New Roman" w:cs="Times New Roman"/>
          <w:color w:val="000000"/>
        </w:rPr>
        <w:t xml:space="preserve">they did very hard work it seemed in a hot climate, would not be stained with blood but caked with blood from clogging and that </w:t>
      </w:r>
      <w:proofErr w:type="spellStart"/>
      <w:r w:rsidR="00290FD9" w:rsidRPr="00290FD9">
        <w:rPr>
          <w:rFonts w:ascii="Times New Roman" w:eastAsia="Times New Roman" w:hAnsi="Times New Roman" w:cs="Times New Roman"/>
          <w:color w:val="000000"/>
        </w:rPr>
        <w:t>sulphur</w:t>
      </w:r>
      <w:proofErr w:type="spellEnd"/>
      <w:r w:rsidR="00290FD9" w:rsidRPr="00290FD9">
        <w:rPr>
          <w:rFonts w:ascii="Times New Roman" w:eastAsia="Times New Roman" w:hAnsi="Times New Roman" w:cs="Times New Roman"/>
          <w:color w:val="000000"/>
        </w:rPr>
        <w:t xml:space="preserve"> ointment, caked</w:t>
      </w:r>
      <w:r w:rsidR="00290FD9">
        <w:rPr>
          <w:rFonts w:ascii="Times New Roman" w:eastAsia="Times New Roman" w:hAnsi="Times New Roman" w:cs="Times New Roman"/>
          <w:color w:val="000000"/>
        </w:rPr>
        <w:t>.</w:t>
      </w:r>
      <w:r w:rsidR="00327D07">
        <w:rPr>
          <w:rFonts w:ascii="Times New Roman" w:eastAsia="Times New Roman" w:hAnsi="Times New Roman" w:cs="Times New Roman"/>
          <w:color w:val="000000"/>
        </w:rPr>
        <w:t>”</w:t>
      </w:r>
      <w:r w:rsidR="00327D07">
        <w:rPr>
          <w:rStyle w:val="FootnoteReference"/>
          <w:rFonts w:ascii="Times New Roman" w:eastAsia="Times New Roman" w:hAnsi="Times New Roman" w:cs="Times New Roman"/>
          <w:color w:val="000000"/>
        </w:rPr>
        <w:footnoteReference w:id="13"/>
      </w:r>
      <w:r w:rsidR="00290FD9">
        <w:rPr>
          <w:rFonts w:ascii="Times New Roman" w:eastAsia="Times New Roman" w:hAnsi="Times New Roman" w:cs="Times New Roman"/>
          <w:color w:val="000000"/>
        </w:rPr>
        <w:t xml:space="preserve"> </w:t>
      </w:r>
      <w:r w:rsidR="003D2074">
        <w:rPr>
          <w:rFonts w:ascii="Times New Roman" w:eastAsia="Times New Roman" w:hAnsi="Times New Roman" w:cs="Times New Roman"/>
          <w:color w:val="000000"/>
        </w:rPr>
        <w:t xml:space="preserve">Middleton and her colleagues never suffered from these conditions. </w:t>
      </w:r>
      <w:r w:rsidR="00215D83">
        <w:rPr>
          <w:rFonts w:ascii="Times New Roman" w:eastAsia="Times New Roman" w:hAnsi="Times New Roman" w:cs="Times New Roman"/>
          <w:color w:val="000000"/>
        </w:rPr>
        <w:t xml:space="preserve">Even in prison </w:t>
      </w:r>
      <w:r w:rsidR="00215D83">
        <w:rPr>
          <w:rFonts w:ascii="Times New Roman" w:eastAsia="Times New Roman" w:hAnsi="Times New Roman" w:cs="Times New Roman"/>
          <w:color w:val="000000"/>
        </w:rPr>
        <w:lastRenderedPageBreak/>
        <w:t xml:space="preserve">segregation caused by the apartheid government continued. Whites were held to a different standard than blacks. </w:t>
      </w:r>
    </w:p>
    <w:p w14:paraId="6F0BB959" w14:textId="386E64F6" w:rsidR="00215D83" w:rsidRDefault="00215D83" w:rsidP="00215D83">
      <w:pPr>
        <w:spacing w:line="480" w:lineRule="auto"/>
        <w:ind w:firstLine="720"/>
        <w:rPr>
          <w:rFonts w:ascii="Times New Roman" w:hAnsi="Times New Roman" w:cs="Times New Roman"/>
        </w:rPr>
      </w:pPr>
      <w:r>
        <w:rPr>
          <w:rFonts w:ascii="Times New Roman" w:hAnsi="Times New Roman" w:cs="Times New Roman"/>
        </w:rPr>
        <w:t xml:space="preserve">Upon being released from prison, </w:t>
      </w:r>
      <w:r w:rsidR="00940890">
        <w:rPr>
          <w:rFonts w:ascii="Times New Roman" w:hAnsi="Times New Roman" w:cs="Times New Roman"/>
        </w:rPr>
        <w:t xml:space="preserve">Middleton </w:t>
      </w:r>
      <w:r>
        <w:rPr>
          <w:rFonts w:ascii="Times New Roman" w:hAnsi="Times New Roman" w:cs="Times New Roman"/>
        </w:rPr>
        <w:t xml:space="preserve">continued to fight apartheid by revealing prison conditions. </w:t>
      </w:r>
      <w:r w:rsidR="00940890">
        <w:rPr>
          <w:rFonts w:ascii="Times New Roman" w:hAnsi="Times New Roman" w:cs="Times New Roman"/>
        </w:rPr>
        <w:t>One instance of this is when she wrote about the murder case at Barberton</w:t>
      </w:r>
      <w:r>
        <w:rPr>
          <w:rFonts w:ascii="Times New Roman" w:hAnsi="Times New Roman" w:cs="Times New Roman"/>
        </w:rPr>
        <w:t xml:space="preserve"> in January of 1984</w:t>
      </w:r>
      <w:r w:rsidR="00940890">
        <w:rPr>
          <w:rFonts w:ascii="Times New Roman" w:hAnsi="Times New Roman" w:cs="Times New Roman"/>
        </w:rPr>
        <w:t>. Three prisoners had died of heat exhaustion for working in temperatures over 30 degrees Centigrade (86 Fahrenheit). 44 other prisoners were hospitalized.</w:t>
      </w:r>
      <w:r w:rsidR="00327D07">
        <w:rPr>
          <w:rStyle w:val="FootnoteReference"/>
          <w:rFonts w:ascii="Times New Roman" w:hAnsi="Times New Roman" w:cs="Times New Roman"/>
        </w:rPr>
        <w:footnoteReference w:id="14"/>
      </w:r>
      <w:r w:rsidR="00940890">
        <w:rPr>
          <w:rFonts w:ascii="Times New Roman" w:hAnsi="Times New Roman" w:cs="Times New Roman"/>
        </w:rPr>
        <w:t xml:space="preserve"> These prisoners were forced to work no matter the condition they were in. One</w:t>
      </w:r>
      <w:r>
        <w:rPr>
          <w:rFonts w:ascii="Times New Roman" w:hAnsi="Times New Roman" w:cs="Times New Roman"/>
        </w:rPr>
        <w:t xml:space="preserve"> was a person with a disability</w:t>
      </w:r>
      <w:r w:rsidR="00880483">
        <w:rPr>
          <w:rFonts w:ascii="Times New Roman" w:hAnsi="Times New Roman" w:cs="Times New Roman"/>
        </w:rPr>
        <w:t>;</w:t>
      </w:r>
      <w:r w:rsidR="00940890">
        <w:rPr>
          <w:rFonts w:ascii="Times New Roman" w:hAnsi="Times New Roman" w:cs="Times New Roman"/>
        </w:rPr>
        <w:t xml:space="preserve"> one was blind and two of them had asthma. Cases like this </w:t>
      </w:r>
      <w:r>
        <w:rPr>
          <w:rFonts w:ascii="Times New Roman" w:hAnsi="Times New Roman" w:cs="Times New Roman"/>
        </w:rPr>
        <w:t xml:space="preserve">hadn’t made </w:t>
      </w:r>
      <w:r w:rsidR="00940890">
        <w:rPr>
          <w:rFonts w:ascii="Times New Roman" w:hAnsi="Times New Roman" w:cs="Times New Roman"/>
        </w:rPr>
        <w:t xml:space="preserve">it to the public because of the Prisons Act </w:t>
      </w:r>
      <w:r>
        <w:rPr>
          <w:rFonts w:ascii="Times New Roman" w:hAnsi="Times New Roman" w:cs="Times New Roman"/>
        </w:rPr>
        <w:t xml:space="preserve">that </w:t>
      </w:r>
      <w:r w:rsidR="00940890">
        <w:rPr>
          <w:rFonts w:ascii="Times New Roman" w:hAnsi="Times New Roman" w:cs="Times New Roman"/>
        </w:rPr>
        <w:t>protect</w:t>
      </w:r>
      <w:r>
        <w:rPr>
          <w:rFonts w:ascii="Times New Roman" w:hAnsi="Times New Roman" w:cs="Times New Roman"/>
        </w:rPr>
        <w:t>ed</w:t>
      </w:r>
      <w:r w:rsidR="00940890">
        <w:rPr>
          <w:rFonts w:ascii="Times New Roman" w:hAnsi="Times New Roman" w:cs="Times New Roman"/>
        </w:rPr>
        <w:t xml:space="preserve"> the Prisons Department from unwanted publicity. It was clear that these prisoners did not just die from heat exhaustion, but the prisoners that had survived did not want to say what had happened as they were scared of the reprecussions. These prisoners were facing cruel and unfair treatment for no reason. The reason for these prisoners was not heat exhaustion but the beating they took for not being able to work in such poor conditions. Although the judge took the side of the prisoners and not the warders his ruling was quite lenient. The man that killed a prisoner with his truncheon was only given two years.</w:t>
      </w:r>
      <w:r w:rsidR="00327D07">
        <w:rPr>
          <w:rStyle w:val="FootnoteReference"/>
          <w:rFonts w:ascii="Times New Roman" w:hAnsi="Times New Roman" w:cs="Times New Roman"/>
        </w:rPr>
        <w:footnoteReference w:id="15"/>
      </w:r>
    </w:p>
    <w:p w14:paraId="532650B1" w14:textId="6559A8E1" w:rsidR="00940890" w:rsidRDefault="00940890" w:rsidP="00215D83">
      <w:pPr>
        <w:spacing w:line="480" w:lineRule="auto"/>
        <w:ind w:firstLine="720"/>
        <w:rPr>
          <w:rFonts w:ascii="Times New Roman" w:hAnsi="Times New Roman" w:cs="Times New Roman"/>
        </w:rPr>
      </w:pPr>
      <w:r>
        <w:rPr>
          <w:rFonts w:ascii="Times New Roman" w:hAnsi="Times New Roman" w:cs="Times New Roman"/>
        </w:rPr>
        <w:t xml:space="preserve"> In her article </w:t>
      </w:r>
      <w:r w:rsidR="00215D83">
        <w:rPr>
          <w:rFonts w:ascii="Times New Roman" w:hAnsi="Times New Roman" w:cs="Times New Roman"/>
        </w:rPr>
        <w:t xml:space="preserve">about this murder </w:t>
      </w:r>
      <w:r>
        <w:rPr>
          <w:rFonts w:ascii="Times New Roman" w:hAnsi="Times New Roman" w:cs="Times New Roman"/>
        </w:rPr>
        <w:t xml:space="preserve">in </w:t>
      </w:r>
      <w:r w:rsidRPr="00215D83">
        <w:rPr>
          <w:rFonts w:ascii="Times New Roman" w:hAnsi="Times New Roman" w:cs="Times New Roman"/>
          <w:i/>
          <w:iCs/>
        </w:rPr>
        <w:t>Sechaba</w:t>
      </w:r>
      <w:r w:rsidR="00215D83">
        <w:rPr>
          <w:rFonts w:ascii="Times New Roman" w:hAnsi="Times New Roman" w:cs="Times New Roman"/>
        </w:rPr>
        <w:t xml:space="preserve">, </w:t>
      </w:r>
      <w:r>
        <w:rPr>
          <w:rFonts w:ascii="Times New Roman" w:hAnsi="Times New Roman" w:cs="Times New Roman"/>
        </w:rPr>
        <w:t xml:space="preserve">Middleton writes about how differently black and white prisoners </w:t>
      </w:r>
      <w:r w:rsidR="00215D83">
        <w:rPr>
          <w:rFonts w:ascii="Times New Roman" w:hAnsi="Times New Roman" w:cs="Times New Roman"/>
        </w:rPr>
        <w:t xml:space="preserve">were </w:t>
      </w:r>
      <w:r>
        <w:rPr>
          <w:rFonts w:ascii="Times New Roman" w:hAnsi="Times New Roman" w:cs="Times New Roman"/>
        </w:rPr>
        <w:t>treated. She even says that all black prisoners could suffer a violent death. Although black men are the only ones that are taken out in work teams, not one of the deaths recorded put the prison at fault.</w:t>
      </w:r>
      <w:r w:rsidR="00327D07">
        <w:rPr>
          <w:rStyle w:val="FootnoteReference"/>
          <w:rFonts w:ascii="Times New Roman" w:hAnsi="Times New Roman" w:cs="Times New Roman"/>
        </w:rPr>
        <w:footnoteReference w:id="16"/>
      </w:r>
      <w:r>
        <w:rPr>
          <w:rFonts w:ascii="Times New Roman" w:hAnsi="Times New Roman" w:cs="Times New Roman"/>
        </w:rPr>
        <w:t xml:space="preserve"> Her article in </w:t>
      </w:r>
      <w:r w:rsidRPr="001E3206">
        <w:rPr>
          <w:rFonts w:ascii="Times New Roman" w:hAnsi="Times New Roman" w:cs="Times New Roman"/>
          <w:i/>
        </w:rPr>
        <w:t>Sechaba</w:t>
      </w:r>
      <w:r>
        <w:rPr>
          <w:rFonts w:ascii="Times New Roman" w:hAnsi="Times New Roman" w:cs="Times New Roman"/>
        </w:rPr>
        <w:t xml:space="preserve"> makes the people aware of </w:t>
      </w:r>
      <w:r>
        <w:rPr>
          <w:rFonts w:ascii="Times New Roman" w:hAnsi="Times New Roman" w:cs="Times New Roman"/>
        </w:rPr>
        <w:lastRenderedPageBreak/>
        <w:t xml:space="preserve">what actually goes on in these prisons and puts pressure on a prison like Barberton to </w:t>
      </w:r>
      <w:r w:rsidRPr="00290FD9">
        <w:rPr>
          <w:rFonts w:ascii="Times New Roman" w:hAnsi="Times New Roman" w:cs="Times New Roman"/>
        </w:rPr>
        <w:t xml:space="preserve">change their ways. </w:t>
      </w:r>
    </w:p>
    <w:p w14:paraId="0ABD323B" w14:textId="1D8C512F" w:rsidR="00E364D8" w:rsidRDefault="00E364D8" w:rsidP="00290FD9">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Jean Middleton got out of jail, she </w:t>
      </w:r>
      <w:r w:rsidR="00003928">
        <w:rPr>
          <w:rFonts w:ascii="Times New Roman" w:eastAsia="Times New Roman" w:hAnsi="Times New Roman" w:cs="Times New Roman"/>
          <w:color w:val="000000"/>
        </w:rPr>
        <w:t xml:space="preserve">was </w:t>
      </w:r>
      <w:r w:rsidR="00215D83">
        <w:rPr>
          <w:rFonts w:ascii="Times New Roman" w:eastAsia="Times New Roman" w:hAnsi="Times New Roman" w:cs="Times New Roman"/>
          <w:color w:val="000000"/>
        </w:rPr>
        <w:t xml:space="preserve">banned </w:t>
      </w:r>
      <w:r>
        <w:rPr>
          <w:rFonts w:ascii="Times New Roman" w:eastAsia="Times New Roman" w:hAnsi="Times New Roman" w:cs="Times New Roman"/>
          <w:color w:val="000000"/>
        </w:rPr>
        <w:t>under the Suppression of Communism Act. She was unable to take part in anything related to the anti-apartheid movement</w:t>
      </w:r>
      <w:r w:rsidR="00003928">
        <w:rPr>
          <w:rFonts w:ascii="Times New Roman" w:eastAsia="Times New Roman" w:hAnsi="Times New Roman" w:cs="Times New Roman"/>
          <w:color w:val="000000"/>
        </w:rPr>
        <w:t xml:space="preserve"> nor was she allowed to teach anymore. This is what ultimately led her to leave South Africa for England. Middleton like many others was placed under this act because she was not willing to live under government that stood for white supremacy. The act violated many of her rights such as freedom of movement, freedom of association, and freedom to earn a living.</w:t>
      </w:r>
      <w:r w:rsidR="00163C01">
        <w:rPr>
          <w:rStyle w:val="FootnoteReference"/>
          <w:rFonts w:ascii="Times New Roman" w:eastAsia="Times New Roman" w:hAnsi="Times New Roman" w:cs="Times New Roman"/>
          <w:color w:val="000000"/>
        </w:rPr>
        <w:footnoteReference w:id="17"/>
      </w:r>
      <w:r w:rsidR="00003928">
        <w:rPr>
          <w:rFonts w:ascii="Times New Roman" w:eastAsia="Times New Roman" w:hAnsi="Times New Roman" w:cs="Times New Roman"/>
          <w:color w:val="000000"/>
        </w:rPr>
        <w:t xml:space="preserve"> When the bill was first introduced it was called the Unlawful Organizations Bill and did not have much support behind it.</w:t>
      </w:r>
      <w:r w:rsidR="00163C01">
        <w:rPr>
          <w:rStyle w:val="FootnoteReference"/>
          <w:rFonts w:ascii="Times New Roman" w:eastAsia="Times New Roman" w:hAnsi="Times New Roman" w:cs="Times New Roman"/>
          <w:color w:val="000000"/>
        </w:rPr>
        <w:footnoteReference w:id="18"/>
      </w:r>
      <w:r w:rsidR="00003928">
        <w:rPr>
          <w:rFonts w:ascii="Times New Roman" w:eastAsia="Times New Roman" w:hAnsi="Times New Roman" w:cs="Times New Roman"/>
          <w:color w:val="000000"/>
        </w:rPr>
        <w:t xml:space="preserve"> The bill was ultimately passed as </w:t>
      </w:r>
      <w:r w:rsidR="00A61C72">
        <w:rPr>
          <w:rFonts w:ascii="Times New Roman" w:eastAsia="Times New Roman" w:hAnsi="Times New Roman" w:cs="Times New Roman"/>
          <w:color w:val="000000"/>
        </w:rPr>
        <w:t xml:space="preserve">the government was afraid of the consequences that came with opposing the bill. </w:t>
      </w:r>
    </w:p>
    <w:p w14:paraId="383CD453" w14:textId="62D52DCA" w:rsidR="00E51BE3" w:rsidRDefault="00E51BE3" w:rsidP="00290FD9">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African people obviously were not happy with the bill and responded accordingly. The National Executive Committee of the African National Congress held an emergency meeting. They decided that a National Day of Protest and Mourning would be the best response. </w:t>
      </w:r>
      <w:hyperlink r:id="rId19" w:history="1">
        <w:r w:rsidRPr="00FB37FE">
          <w:rPr>
            <w:rStyle w:val="Hyperlink"/>
            <w:rFonts w:ascii="Times New Roman" w:eastAsia="Times New Roman" w:hAnsi="Times New Roman" w:cs="Times New Roman"/>
          </w:rPr>
          <w:t>Walter Sisulu</w:t>
        </w:r>
      </w:hyperlink>
      <w:r>
        <w:rPr>
          <w:rFonts w:ascii="Times New Roman" w:eastAsia="Times New Roman" w:hAnsi="Times New Roman" w:cs="Times New Roman"/>
          <w:color w:val="000000"/>
        </w:rPr>
        <w:t xml:space="preserve"> who was serving life in prison on </w:t>
      </w:r>
      <w:hyperlink r:id="rId20" w:history="1">
        <w:r w:rsidRPr="00FB37FE">
          <w:rPr>
            <w:rStyle w:val="Hyperlink"/>
            <w:rFonts w:ascii="Times New Roman" w:eastAsia="Times New Roman" w:hAnsi="Times New Roman" w:cs="Times New Roman"/>
          </w:rPr>
          <w:t>Robben Island</w:t>
        </w:r>
      </w:hyperlink>
      <w:r>
        <w:rPr>
          <w:rFonts w:ascii="Times New Roman" w:eastAsia="Times New Roman" w:hAnsi="Times New Roman" w:cs="Times New Roman"/>
          <w:color w:val="000000"/>
        </w:rPr>
        <w:t xml:space="preserve"> was quoted saying “the African people are equally determined that they are not going to remain in that position forever.</w:t>
      </w:r>
      <w:r w:rsidR="00163C01">
        <w:rPr>
          <w:rFonts w:ascii="Times New Roman" w:eastAsia="Times New Roman" w:hAnsi="Times New Roman" w:cs="Times New Roman"/>
          <w:color w:val="000000"/>
        </w:rPr>
        <w:t>”</w:t>
      </w:r>
      <w:r w:rsidR="00163C01">
        <w:rPr>
          <w:rStyle w:val="FootnoteReference"/>
          <w:rFonts w:ascii="Times New Roman" w:eastAsia="Times New Roman" w:hAnsi="Times New Roman" w:cs="Times New Roman"/>
          <w:color w:val="000000"/>
        </w:rPr>
        <w:footnoteReference w:id="19"/>
      </w:r>
      <w:r>
        <w:rPr>
          <w:rFonts w:ascii="Times New Roman" w:eastAsia="Times New Roman" w:hAnsi="Times New Roman" w:cs="Times New Roman"/>
          <w:color w:val="000000"/>
        </w:rPr>
        <w:t xml:space="preserve"> </w:t>
      </w:r>
      <w:r w:rsidR="00215D83">
        <w:rPr>
          <w:rFonts w:ascii="Times New Roman" w:eastAsia="Times New Roman" w:hAnsi="Times New Roman" w:cs="Times New Roman"/>
          <w:color w:val="000000"/>
        </w:rPr>
        <w:t xml:space="preserve">A </w:t>
      </w:r>
      <w:r>
        <w:rPr>
          <w:rFonts w:ascii="Times New Roman" w:eastAsia="Times New Roman" w:hAnsi="Times New Roman" w:cs="Times New Roman"/>
          <w:color w:val="000000"/>
        </w:rPr>
        <w:t>national strike was supported by the South African Indian Congress who also felt that the bills sole purpose was to impose a “fascist dictatorship.</w:t>
      </w:r>
      <w:r w:rsidR="00163C01">
        <w:rPr>
          <w:rFonts w:ascii="Times New Roman" w:eastAsia="Times New Roman" w:hAnsi="Times New Roman" w:cs="Times New Roman"/>
          <w:color w:val="000000"/>
        </w:rPr>
        <w:t>”</w:t>
      </w:r>
      <w:r w:rsidR="00163C01">
        <w:rPr>
          <w:rStyle w:val="FootnoteReference"/>
          <w:rFonts w:ascii="Times New Roman" w:eastAsia="Times New Roman" w:hAnsi="Times New Roman" w:cs="Times New Roman"/>
          <w:color w:val="000000"/>
        </w:rPr>
        <w:footnoteReference w:id="20"/>
      </w:r>
      <w:r>
        <w:rPr>
          <w:rFonts w:ascii="Times New Roman" w:eastAsia="Times New Roman" w:hAnsi="Times New Roman" w:cs="Times New Roman"/>
          <w:color w:val="000000"/>
        </w:rPr>
        <w:t xml:space="preserve"> The National Day of Protest was held on June 26, 1950. It was the first nationwide strike. Both </w:t>
      </w:r>
      <w:r w:rsidR="00276B97">
        <w:rPr>
          <w:rFonts w:ascii="Times New Roman" w:eastAsia="Times New Roman" w:hAnsi="Times New Roman" w:cs="Times New Roman"/>
          <w:color w:val="000000"/>
        </w:rPr>
        <w:t>Africans and other non-white groups participated. June 26</w:t>
      </w:r>
      <w:r w:rsidR="00276B97" w:rsidRPr="00276B97">
        <w:rPr>
          <w:rFonts w:ascii="Times New Roman" w:eastAsia="Times New Roman" w:hAnsi="Times New Roman" w:cs="Times New Roman"/>
          <w:color w:val="000000"/>
          <w:vertAlign w:val="superscript"/>
        </w:rPr>
        <w:t>th</w:t>
      </w:r>
      <w:r w:rsidR="00276B97">
        <w:rPr>
          <w:rFonts w:ascii="Times New Roman" w:eastAsia="Times New Roman" w:hAnsi="Times New Roman" w:cs="Times New Roman"/>
          <w:color w:val="000000"/>
        </w:rPr>
        <w:t xml:space="preserve"> is now regarded as Freedom Day. The Defiance Campaign of 1952 and the Congress of the People of 1955 were both launched on this date. </w:t>
      </w:r>
    </w:p>
    <w:p w14:paraId="57B51AD3" w14:textId="3562BAF7" w:rsidR="00BD6E71" w:rsidRDefault="00BD6E71" w:rsidP="00290FD9">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The apartheid government used the Suppression of Communism Act to control those attempting to gain political power for years. It was amended over 80 times in order to </w:t>
      </w:r>
      <w:r w:rsidR="003D7882">
        <w:rPr>
          <w:rFonts w:ascii="Times New Roman" w:eastAsia="Times New Roman" w:hAnsi="Times New Roman" w:cs="Times New Roman"/>
          <w:color w:val="000000"/>
        </w:rPr>
        <w:t>remain in existence.</w:t>
      </w:r>
      <w:r w:rsidR="00163C01">
        <w:rPr>
          <w:rStyle w:val="FootnoteReference"/>
          <w:rFonts w:ascii="Times New Roman" w:eastAsia="Times New Roman" w:hAnsi="Times New Roman" w:cs="Times New Roman"/>
          <w:color w:val="000000"/>
        </w:rPr>
        <w:footnoteReference w:id="21"/>
      </w:r>
      <w:r w:rsidR="003D7882">
        <w:rPr>
          <w:rFonts w:ascii="Times New Roman" w:eastAsia="Times New Roman" w:hAnsi="Times New Roman" w:cs="Times New Roman"/>
          <w:color w:val="000000"/>
        </w:rPr>
        <w:t xml:space="preserve"> All those that oppose the act, or the apartheid government have been forced into exile or jail. The Suppression of Communism Act created a new class of people called statutory communists. These people are usually placed in prison and have no freedom of speech</w:t>
      </w:r>
      <w:r w:rsidR="002E7B74">
        <w:rPr>
          <w:rFonts w:ascii="Times New Roman" w:eastAsia="Times New Roman" w:hAnsi="Times New Roman" w:cs="Times New Roman"/>
          <w:color w:val="000000"/>
        </w:rPr>
        <w:t>.</w:t>
      </w:r>
      <w:r w:rsidR="003D7882">
        <w:rPr>
          <w:rFonts w:ascii="Times New Roman" w:eastAsia="Times New Roman" w:hAnsi="Times New Roman" w:cs="Times New Roman"/>
          <w:color w:val="000000"/>
        </w:rPr>
        <w:t xml:space="preserve"> The only visitors they are allowed to speak with are the Special Branch police who are </w:t>
      </w:r>
      <w:r w:rsidR="002E7B74">
        <w:rPr>
          <w:rFonts w:ascii="Times New Roman" w:eastAsia="Times New Roman" w:hAnsi="Times New Roman" w:cs="Times New Roman"/>
          <w:color w:val="000000"/>
        </w:rPr>
        <w:t>not the friendliest.</w:t>
      </w:r>
      <w:r w:rsidR="00163C01">
        <w:rPr>
          <w:rStyle w:val="FootnoteReference"/>
          <w:rFonts w:ascii="Times New Roman" w:eastAsia="Times New Roman" w:hAnsi="Times New Roman" w:cs="Times New Roman"/>
          <w:color w:val="000000"/>
        </w:rPr>
        <w:footnoteReference w:id="22"/>
      </w:r>
      <w:r w:rsidR="002E7B74">
        <w:rPr>
          <w:rFonts w:ascii="Times New Roman" w:eastAsia="Times New Roman" w:hAnsi="Times New Roman" w:cs="Times New Roman"/>
          <w:color w:val="000000"/>
        </w:rPr>
        <w:t xml:space="preserve"> This is just another example of how far the apartheid government is willing to go to keep their power. If it were not for people like Jean Middleton to oppose their rules and speak their </w:t>
      </w:r>
      <w:r w:rsidR="00AF40E5">
        <w:rPr>
          <w:rFonts w:ascii="Times New Roman" w:eastAsia="Times New Roman" w:hAnsi="Times New Roman" w:cs="Times New Roman"/>
          <w:color w:val="000000"/>
        </w:rPr>
        <w:t>mind,</w:t>
      </w:r>
      <w:r w:rsidR="002E7B74">
        <w:rPr>
          <w:rFonts w:ascii="Times New Roman" w:eastAsia="Times New Roman" w:hAnsi="Times New Roman" w:cs="Times New Roman"/>
          <w:color w:val="000000"/>
        </w:rPr>
        <w:t xml:space="preserve"> they would have stayed in power for much longer. </w:t>
      </w:r>
    </w:p>
    <w:p w14:paraId="32A301E3" w14:textId="7503CF70" w:rsidR="0028342A" w:rsidRDefault="00097197" w:rsidP="00290FD9">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Like many other anti-apartheid activists, Jean Middleton put the cause before herself. She strongly believed in the cause and was willing to help in any way she could. Even when facing time in prison she stuck </w:t>
      </w:r>
      <w:r w:rsidR="00B85D12">
        <w:rPr>
          <w:rFonts w:ascii="Times New Roman" w:eastAsia="Times New Roman" w:hAnsi="Times New Roman" w:cs="Times New Roman"/>
          <w:color w:val="000000"/>
        </w:rPr>
        <w:t xml:space="preserve">by </w:t>
      </w:r>
      <w:r>
        <w:rPr>
          <w:rFonts w:ascii="Times New Roman" w:eastAsia="Times New Roman" w:hAnsi="Times New Roman" w:cs="Times New Roman"/>
          <w:color w:val="000000"/>
        </w:rPr>
        <w:t>the cause. Middleton like many other</w:t>
      </w:r>
      <w:r w:rsidR="00B85D12">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was </w:t>
      </w:r>
      <w:r w:rsidR="00B85D12">
        <w:rPr>
          <w:rFonts w:ascii="Times New Roman" w:eastAsia="Times New Roman" w:hAnsi="Times New Roman" w:cs="Times New Roman"/>
          <w:color w:val="000000"/>
        </w:rPr>
        <w:t>cruelly</w:t>
      </w:r>
      <w:r>
        <w:rPr>
          <w:rFonts w:ascii="Times New Roman" w:eastAsia="Times New Roman" w:hAnsi="Times New Roman" w:cs="Times New Roman"/>
          <w:color w:val="000000"/>
        </w:rPr>
        <w:t xml:space="preserve"> punished for trying to make South Africa a better place. </w:t>
      </w:r>
      <w:r w:rsidR="00B85D12">
        <w:rPr>
          <w:rFonts w:ascii="Times New Roman" w:eastAsia="Times New Roman" w:hAnsi="Times New Roman" w:cs="Times New Roman"/>
          <w:color w:val="000000"/>
        </w:rPr>
        <w:t xml:space="preserve">The treatment she received while in prison is nothing anyone should experience. However, when she got out, she was determined to let the world know just how much worse black Afrikaners were being treated. She even wrote about it in a newspaper article, so everyone had access to the truth. The apartheid government did everything they could to suppress people like Jean Middleton. But thanks to her persistence she helped make a difference. Although she will not be talked about in history, her contributions should never be forgotten. </w:t>
      </w:r>
    </w:p>
    <w:p w14:paraId="07B5AF09" w14:textId="77777777" w:rsidR="00C14DDC" w:rsidRDefault="00163C01" w:rsidP="00C14DDC">
      <w:pPr>
        <w:keepNext/>
        <w:spacing w:line="480" w:lineRule="auto"/>
        <w:ind w:firstLine="720"/>
      </w:pPr>
      <w:r>
        <w:rPr>
          <w:rFonts w:ascii="Times New Roman" w:hAnsi="Times New Roman" w:cs="Times New Roman"/>
          <w:noProof/>
        </w:rPr>
        <w:lastRenderedPageBreak/>
        <w:drawing>
          <wp:inline distT="0" distB="0" distL="0" distR="0" wp14:anchorId="2F1585B2" wp14:editId="479B32B6">
            <wp:extent cx="1901952" cy="1901952"/>
            <wp:effectExtent l="0" t="0" r="3175" b="3175"/>
            <wp:docPr id="1" name="Picture 1" descr="A person wearing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an-Middleton-007.jpg"/>
                    <pic:cNvPicPr/>
                  </pic:nvPicPr>
                  <pic:blipFill>
                    <a:blip r:embed="rId21">
                      <a:extLst>
                        <a:ext uri="{28A0092B-C50C-407E-A947-70E740481C1C}">
                          <a14:useLocalDpi xmlns:a14="http://schemas.microsoft.com/office/drawing/2010/main" val="0"/>
                        </a:ext>
                      </a:extLst>
                    </a:blip>
                    <a:stretch>
                      <a:fillRect/>
                    </a:stretch>
                  </pic:blipFill>
                  <pic:spPr>
                    <a:xfrm>
                      <a:off x="0" y="0"/>
                      <a:ext cx="1901952" cy="1901952"/>
                    </a:xfrm>
                    <a:prstGeom prst="rect">
                      <a:avLst/>
                    </a:prstGeom>
                  </pic:spPr>
                </pic:pic>
              </a:graphicData>
            </a:graphic>
          </wp:inline>
        </w:drawing>
      </w:r>
    </w:p>
    <w:p w14:paraId="58337855" w14:textId="56717F46" w:rsidR="0084342E" w:rsidRPr="00C51BE8" w:rsidRDefault="00C14DDC" w:rsidP="00C51BE8">
      <w:pPr>
        <w:pStyle w:val="Caption"/>
        <w:rPr>
          <w:color w:val="auto"/>
        </w:rPr>
      </w:pPr>
      <w:r w:rsidRPr="00C14DDC">
        <w:rPr>
          <w:color w:val="auto"/>
        </w:rPr>
        <w:t xml:space="preserve">Figure </w:t>
      </w:r>
      <w:r w:rsidRPr="00C14DDC">
        <w:rPr>
          <w:color w:val="auto"/>
        </w:rPr>
        <w:fldChar w:fldCharType="begin"/>
      </w:r>
      <w:r w:rsidRPr="00C14DDC">
        <w:rPr>
          <w:color w:val="auto"/>
        </w:rPr>
        <w:instrText xml:space="preserve"> SEQ Figure \* ARABIC </w:instrText>
      </w:r>
      <w:r w:rsidRPr="00C14DDC">
        <w:rPr>
          <w:color w:val="auto"/>
        </w:rPr>
        <w:fldChar w:fldCharType="separate"/>
      </w:r>
      <w:r w:rsidRPr="00C14DDC">
        <w:rPr>
          <w:noProof/>
          <w:color w:val="auto"/>
        </w:rPr>
        <w:t>1</w:t>
      </w:r>
      <w:r w:rsidRPr="00C14DDC">
        <w:rPr>
          <w:color w:val="auto"/>
        </w:rPr>
        <w:fldChar w:fldCharType="end"/>
      </w:r>
      <w:r w:rsidRPr="00C14DDC">
        <w:rPr>
          <w:color w:val="auto"/>
        </w:rPr>
        <w:t xml:space="preserve">. </w:t>
      </w:r>
      <w:proofErr w:type="spellStart"/>
      <w:r w:rsidRPr="00C14DDC">
        <w:rPr>
          <w:color w:val="auto"/>
        </w:rPr>
        <w:t>Herbstein</w:t>
      </w:r>
      <w:proofErr w:type="spellEnd"/>
      <w:r w:rsidRPr="00C14DDC">
        <w:rPr>
          <w:color w:val="auto"/>
        </w:rPr>
        <w:t>, D. (2011, January 03). Jean Middleton obituary. Retrieved May 04, 2020, from https://www.theguardian.com/world/2011/jan/03/jean-middleton-obituary</w:t>
      </w:r>
    </w:p>
    <w:p w14:paraId="371CF7E4" w14:textId="3BA8DD02" w:rsidR="00C32F34" w:rsidRDefault="00C32F34" w:rsidP="0084342E">
      <w:pPr>
        <w:pStyle w:val="NormalWeb"/>
        <w:shd w:val="clear" w:color="auto" w:fill="FFFFFF"/>
        <w:spacing w:before="0" w:beforeAutospacing="0" w:after="173" w:afterAutospacing="0" w:line="480" w:lineRule="auto"/>
        <w:ind w:left="450" w:hanging="450"/>
        <w:jc w:val="center"/>
        <w:rPr>
          <w:color w:val="000000" w:themeColor="text1"/>
        </w:rPr>
      </w:pPr>
      <w:r>
        <w:rPr>
          <w:color w:val="000000" w:themeColor="text1"/>
        </w:rPr>
        <w:t>Bibliography</w:t>
      </w:r>
    </w:p>
    <w:p w14:paraId="7461FA48" w14:textId="65CCB0F7" w:rsidR="00C65307" w:rsidRPr="004A7E6B" w:rsidRDefault="00163C01" w:rsidP="00163C01">
      <w:pPr>
        <w:spacing w:before="100" w:beforeAutospacing="1" w:after="100" w:afterAutospacing="1"/>
        <w:ind w:left="567" w:hanging="567"/>
        <w:rPr>
          <w:rFonts w:ascii="Times New Roman" w:hAnsi="Times New Roman" w:cs="Times New Roman"/>
        </w:rPr>
      </w:pPr>
      <w:r w:rsidRPr="004A7E6B">
        <w:rPr>
          <w:rFonts w:ascii="Times New Roman" w:hAnsi="Times New Roman" w:cs="Times New Roman"/>
        </w:rPr>
        <w:t xml:space="preserve">African National Congress (Lusaka, Zambia). </w:t>
      </w:r>
      <w:r w:rsidRPr="004A7E6B">
        <w:rPr>
          <w:rFonts w:ascii="Times New Roman" w:hAnsi="Times New Roman" w:cs="Times New Roman"/>
          <w:i/>
          <w:iCs/>
        </w:rPr>
        <w:t>Sechaba, Jan. 1984</w:t>
      </w:r>
      <w:r w:rsidRPr="004A7E6B">
        <w:rPr>
          <w:rFonts w:ascii="Times New Roman" w:hAnsi="Times New Roman" w:cs="Times New Roman"/>
        </w:rPr>
        <w:t xml:space="preserve">, 1984. </w:t>
      </w:r>
      <w:proofErr w:type="gramStart"/>
      <w:r w:rsidRPr="004A7E6B">
        <w:rPr>
          <w:rFonts w:ascii="Times New Roman" w:hAnsi="Times New Roman" w:cs="Times New Roman"/>
        </w:rPr>
        <w:t>doi:10.2307/al.sff.document</w:t>
      </w:r>
      <w:proofErr w:type="gramEnd"/>
      <w:r w:rsidRPr="004A7E6B">
        <w:rPr>
          <w:rFonts w:ascii="Times New Roman" w:hAnsi="Times New Roman" w:cs="Times New Roman"/>
        </w:rPr>
        <w:t>.0037.0509.000.000.jan1984.</w:t>
      </w:r>
    </w:p>
    <w:p w14:paraId="4A314F94" w14:textId="77777777" w:rsidR="004A7E6B" w:rsidRPr="004A7E6B" w:rsidRDefault="004A7E6B" w:rsidP="004A7E6B">
      <w:pPr>
        <w:spacing w:before="100" w:beforeAutospacing="1" w:after="100" w:afterAutospacing="1"/>
        <w:ind w:left="567" w:hanging="567"/>
        <w:rPr>
          <w:rFonts w:ascii="Times New Roman" w:eastAsia="Times New Roman" w:hAnsi="Times New Roman" w:cs="Times New Roman"/>
        </w:rPr>
      </w:pPr>
      <w:proofErr w:type="spellStart"/>
      <w:r w:rsidRPr="004A7E6B">
        <w:rPr>
          <w:rFonts w:ascii="Times New Roman" w:hAnsi="Times New Roman" w:cs="Times New Roman"/>
        </w:rPr>
        <w:t>Everatt</w:t>
      </w:r>
      <w:proofErr w:type="spellEnd"/>
      <w:r w:rsidRPr="004A7E6B">
        <w:rPr>
          <w:rFonts w:ascii="Times New Roman" w:hAnsi="Times New Roman" w:cs="Times New Roman"/>
        </w:rPr>
        <w:t>, David. </w:t>
      </w:r>
      <w:r w:rsidRPr="00C51BE8">
        <w:rPr>
          <w:rFonts w:ascii="Times New Roman" w:hAnsi="Times New Roman" w:cs="Times New Roman"/>
          <w:i/>
        </w:rPr>
        <w:t>The Origins of Non-Racialism: White Opposition to Apartheid in the 1950s</w:t>
      </w:r>
      <w:r w:rsidRPr="004A7E6B">
        <w:rPr>
          <w:rFonts w:ascii="Times New Roman" w:hAnsi="Times New Roman" w:cs="Times New Roman"/>
        </w:rPr>
        <w:t>. Johannesburg: Wits Univ. Press, 2009.</w:t>
      </w:r>
    </w:p>
    <w:p w14:paraId="2E3ADC25" w14:textId="77777777" w:rsidR="004A7E6B" w:rsidRPr="004A7E6B" w:rsidRDefault="004A7E6B" w:rsidP="004A7E6B">
      <w:pPr>
        <w:spacing w:before="100" w:beforeAutospacing="1" w:after="100" w:afterAutospacing="1"/>
        <w:ind w:left="567" w:hanging="567"/>
        <w:rPr>
          <w:rFonts w:ascii="Times New Roman" w:eastAsia="Times New Roman" w:hAnsi="Times New Roman" w:cs="Times New Roman"/>
        </w:rPr>
      </w:pPr>
      <w:proofErr w:type="spellStart"/>
      <w:r w:rsidRPr="00163C01">
        <w:rPr>
          <w:rFonts w:ascii="Times New Roman" w:eastAsia="Times New Roman" w:hAnsi="Times New Roman" w:cs="Times New Roman"/>
        </w:rPr>
        <w:t>Herbstein</w:t>
      </w:r>
      <w:proofErr w:type="spellEnd"/>
      <w:r w:rsidRPr="00163C01">
        <w:rPr>
          <w:rFonts w:ascii="Times New Roman" w:eastAsia="Times New Roman" w:hAnsi="Times New Roman" w:cs="Times New Roman"/>
        </w:rPr>
        <w:t xml:space="preserve">, D. (2011, January 03). Jean Middleton obituary. Retrieved May 04, 2020, from </w:t>
      </w:r>
      <w:hyperlink r:id="rId22" w:history="1">
        <w:r w:rsidRPr="00163C01">
          <w:rPr>
            <w:rStyle w:val="Hyperlink"/>
            <w:rFonts w:ascii="Times New Roman" w:eastAsia="Times New Roman" w:hAnsi="Times New Roman" w:cs="Times New Roman"/>
          </w:rPr>
          <w:t>https://www.theguardian.com/world/2011/jan/03/jean-middleton-obituary</w:t>
        </w:r>
      </w:hyperlink>
    </w:p>
    <w:p w14:paraId="6D6F68DB" w14:textId="6AFBBC3E" w:rsidR="004A7E6B" w:rsidRPr="004A7E6B" w:rsidRDefault="004A7E6B" w:rsidP="004A7E6B">
      <w:pPr>
        <w:rPr>
          <w:rFonts w:ascii="Times New Roman" w:hAnsi="Times New Roman" w:cs="Times New Roman"/>
        </w:rPr>
      </w:pPr>
      <w:proofErr w:type="spellStart"/>
      <w:r w:rsidRPr="004A7E6B">
        <w:rPr>
          <w:rFonts w:ascii="Times New Roman" w:hAnsi="Times New Roman" w:cs="Times New Roman"/>
        </w:rPr>
        <w:t>Kalmer</w:t>
      </w:r>
      <w:proofErr w:type="spellEnd"/>
      <w:r w:rsidRPr="004A7E6B">
        <w:rPr>
          <w:rFonts w:ascii="Times New Roman" w:hAnsi="Times New Roman" w:cs="Times New Roman"/>
        </w:rPr>
        <w:t>, H. </w:t>
      </w:r>
      <w:r w:rsidRPr="00C51BE8">
        <w:rPr>
          <w:rFonts w:ascii="Times New Roman" w:hAnsi="Times New Roman" w:cs="Times New Roman"/>
          <w:i/>
        </w:rPr>
        <w:t>The Bram Fischer Waltz</w:t>
      </w:r>
      <w:r w:rsidRPr="004A7E6B">
        <w:rPr>
          <w:rFonts w:ascii="Times New Roman" w:hAnsi="Times New Roman" w:cs="Times New Roman"/>
        </w:rPr>
        <w:t>. Johannesburg: Wits University Press, 2016.</w:t>
      </w:r>
    </w:p>
    <w:p w14:paraId="3A0340CF" w14:textId="77777777" w:rsidR="004A7E6B" w:rsidRPr="004A7E6B" w:rsidRDefault="004A7E6B" w:rsidP="004A7E6B">
      <w:pPr>
        <w:spacing w:before="100" w:beforeAutospacing="1" w:after="100" w:afterAutospacing="1"/>
        <w:ind w:left="567" w:hanging="567"/>
        <w:rPr>
          <w:rFonts w:ascii="Times New Roman" w:eastAsia="Times New Roman" w:hAnsi="Times New Roman" w:cs="Times New Roman"/>
        </w:rPr>
      </w:pPr>
      <w:r w:rsidRPr="0046529C">
        <w:rPr>
          <w:rFonts w:ascii="Times New Roman" w:eastAsia="Times New Roman" w:hAnsi="Times New Roman" w:cs="Times New Roman"/>
        </w:rPr>
        <w:t xml:space="preserve">Middleton, J. (1997). Truth and Reconciliation Commission Special Hearings - Prisons. Retrieved April 20, 2020, from </w:t>
      </w:r>
      <w:hyperlink r:id="rId23" w:history="1">
        <w:r w:rsidRPr="0046529C">
          <w:rPr>
            <w:rStyle w:val="Hyperlink"/>
            <w:rFonts w:ascii="Times New Roman" w:eastAsia="Times New Roman" w:hAnsi="Times New Roman" w:cs="Times New Roman"/>
          </w:rPr>
          <w:t>https://www.justice.gov.za/trc/special/prison/middleto.htm</w:t>
        </w:r>
      </w:hyperlink>
    </w:p>
    <w:p w14:paraId="40EAD311" w14:textId="58186F7F" w:rsidR="004A7E6B" w:rsidRPr="004A7E6B" w:rsidRDefault="004A7E6B" w:rsidP="004A7E6B">
      <w:pPr>
        <w:spacing w:before="100" w:beforeAutospacing="1" w:after="100" w:afterAutospacing="1"/>
        <w:ind w:left="567" w:hanging="567"/>
        <w:rPr>
          <w:rFonts w:ascii="Times New Roman" w:eastAsia="Times New Roman" w:hAnsi="Times New Roman" w:cs="Times New Roman"/>
        </w:rPr>
      </w:pPr>
      <w:r w:rsidRPr="004A7E6B">
        <w:rPr>
          <w:rFonts w:ascii="Times New Roman" w:eastAsia="Times New Roman" w:hAnsi="Times New Roman" w:cs="Times New Roman"/>
        </w:rPr>
        <w:t xml:space="preserve">Nkosi, Z. (1964, December 31). The "Fischer" trial. </w:t>
      </w:r>
      <w:hyperlink r:id="rId24" w:history="1">
        <w:r w:rsidR="00C51BE8" w:rsidRPr="0080687D">
          <w:rPr>
            <w:rStyle w:val="Hyperlink"/>
            <w:rFonts w:ascii="Times New Roman" w:eastAsia="Times New Roman" w:hAnsi="Times New Roman" w:cs="Times New Roman"/>
          </w:rPr>
          <w:t>https://disa.ukzn.ac.za/acn22650001997800002219657</w:t>
        </w:r>
      </w:hyperlink>
      <w:r w:rsidR="00C51BE8">
        <w:rPr>
          <w:rFonts w:ascii="Times New Roman" w:eastAsia="Times New Roman" w:hAnsi="Times New Roman" w:cs="Times New Roman"/>
        </w:rPr>
        <w:t xml:space="preserve">. </w:t>
      </w:r>
    </w:p>
    <w:p w14:paraId="0AA51C0A" w14:textId="23796843" w:rsidR="004A7E6B" w:rsidRPr="004A7E6B" w:rsidRDefault="004A7E6B" w:rsidP="004A7E6B">
      <w:pPr>
        <w:spacing w:before="100" w:beforeAutospacing="1" w:after="100" w:afterAutospacing="1"/>
        <w:ind w:left="567" w:hanging="567"/>
        <w:rPr>
          <w:rFonts w:ascii="Times New Roman" w:hAnsi="Times New Roman" w:cs="Times New Roman"/>
        </w:rPr>
      </w:pPr>
      <w:r w:rsidRPr="004A7E6B">
        <w:rPr>
          <w:rFonts w:ascii="Times New Roman" w:eastAsia="Times New Roman" w:hAnsi="Times New Roman" w:cs="Times New Roman"/>
        </w:rPr>
        <w:t xml:space="preserve">Simpson, T. (2017). </w:t>
      </w:r>
      <w:r w:rsidRPr="004A7E6B">
        <w:rPr>
          <w:rFonts w:ascii="Times New Roman" w:eastAsia="Times New Roman" w:hAnsi="Times New Roman" w:cs="Times New Roman"/>
          <w:i/>
          <w:iCs/>
        </w:rPr>
        <w:t xml:space="preserve">The ANC and the </w:t>
      </w:r>
      <w:r w:rsidR="00C51BE8">
        <w:rPr>
          <w:rFonts w:ascii="Times New Roman" w:eastAsia="Times New Roman" w:hAnsi="Times New Roman" w:cs="Times New Roman"/>
          <w:i/>
          <w:iCs/>
        </w:rPr>
        <w:t>L</w:t>
      </w:r>
      <w:r w:rsidRPr="004A7E6B">
        <w:rPr>
          <w:rFonts w:ascii="Times New Roman" w:eastAsia="Times New Roman" w:hAnsi="Times New Roman" w:cs="Times New Roman"/>
          <w:i/>
          <w:iCs/>
        </w:rPr>
        <w:t xml:space="preserve">iberation </w:t>
      </w:r>
      <w:r w:rsidR="00C51BE8">
        <w:rPr>
          <w:rFonts w:ascii="Times New Roman" w:eastAsia="Times New Roman" w:hAnsi="Times New Roman" w:cs="Times New Roman"/>
          <w:i/>
          <w:iCs/>
        </w:rPr>
        <w:t>S</w:t>
      </w:r>
      <w:r w:rsidRPr="004A7E6B">
        <w:rPr>
          <w:rFonts w:ascii="Times New Roman" w:eastAsia="Times New Roman" w:hAnsi="Times New Roman" w:cs="Times New Roman"/>
          <w:i/>
          <w:iCs/>
        </w:rPr>
        <w:t>truggle in South Africa essential writings</w:t>
      </w:r>
      <w:r w:rsidRPr="004A7E6B">
        <w:rPr>
          <w:rFonts w:ascii="Times New Roman" w:eastAsia="Times New Roman" w:hAnsi="Times New Roman" w:cs="Times New Roman"/>
        </w:rPr>
        <w:t>. London, UK: Routledge</w:t>
      </w:r>
      <w:r w:rsidRPr="004A7E6B">
        <w:rPr>
          <w:rFonts w:ascii="Times New Roman" w:hAnsi="Times New Roman" w:cs="Times New Roman"/>
        </w:rPr>
        <w:t>.</w:t>
      </w:r>
    </w:p>
    <w:p w14:paraId="67B6C8D1" w14:textId="5EF2D15D" w:rsidR="00163C01" w:rsidRPr="00C14DDC" w:rsidRDefault="004A7E6B" w:rsidP="00C14DDC">
      <w:pPr>
        <w:spacing w:before="100" w:beforeAutospacing="1" w:after="100" w:afterAutospacing="1"/>
        <w:ind w:left="567" w:hanging="567"/>
        <w:rPr>
          <w:rFonts w:ascii="Times New Roman" w:eastAsia="Times New Roman" w:hAnsi="Times New Roman" w:cs="Times New Roman"/>
        </w:rPr>
      </w:pPr>
      <w:r w:rsidRPr="0046529C">
        <w:rPr>
          <w:rFonts w:ascii="Times New Roman" w:eastAsia="Times New Roman" w:hAnsi="Times New Roman" w:cs="Times New Roman"/>
        </w:rPr>
        <w:t>South A</w:t>
      </w:r>
      <w:r w:rsidRPr="004A7E6B">
        <w:rPr>
          <w:rFonts w:ascii="Times New Roman" w:eastAsia="Times New Roman" w:hAnsi="Times New Roman" w:cs="Times New Roman"/>
        </w:rPr>
        <w:t>frica History Online</w:t>
      </w:r>
      <w:r w:rsidRPr="0046529C">
        <w:rPr>
          <w:rFonts w:ascii="Times New Roman" w:eastAsia="Times New Roman" w:hAnsi="Times New Roman" w:cs="Times New Roman"/>
        </w:rPr>
        <w:t>. (2012). Jean Clarice Middleton. Retrieved April 06, 2020, from https://www.sahistory.org.za/people/jean-clarice-middleton</w:t>
      </w:r>
    </w:p>
    <w:p w14:paraId="586F39F8" w14:textId="05E67A62" w:rsidR="00215D83" w:rsidRPr="004A7E6B" w:rsidRDefault="00215D83" w:rsidP="00414E14">
      <w:pPr>
        <w:ind w:left="720" w:hanging="720"/>
        <w:rPr>
          <w:rFonts w:ascii="Times New Roman" w:hAnsi="Times New Roman" w:cs="Times New Roman"/>
        </w:rPr>
      </w:pPr>
      <w:r w:rsidRPr="004A7E6B">
        <w:rPr>
          <w:rFonts w:ascii="Times New Roman" w:hAnsi="Times New Roman" w:cs="Times New Roman"/>
        </w:rPr>
        <w:t>Yengwa, Massabalala B. The Suppression of Communism Act. New York: United Nations, 1972.</w:t>
      </w:r>
    </w:p>
    <w:p w14:paraId="6A0205A7" w14:textId="6A9FD253" w:rsidR="00940890" w:rsidRDefault="00940890" w:rsidP="00414E14">
      <w:pPr>
        <w:ind w:left="720" w:hanging="720"/>
      </w:pPr>
    </w:p>
    <w:p w14:paraId="60EA6F4A" w14:textId="1CBC4659" w:rsidR="00D80B3A" w:rsidRDefault="00D80B3A" w:rsidP="00D80B3A"/>
    <w:p w14:paraId="7DE37D59" w14:textId="77777777" w:rsidR="00D80B3A" w:rsidRPr="00C65307" w:rsidRDefault="00D80B3A" w:rsidP="00D80B3A"/>
    <w:p w14:paraId="7E356D2D" w14:textId="50B20B1A" w:rsidR="00224A14" w:rsidRPr="002D4CBC" w:rsidRDefault="00224A14" w:rsidP="00C51BE8">
      <w:pPr>
        <w:spacing w:line="480" w:lineRule="auto"/>
        <w:rPr>
          <w:rFonts w:ascii="Times New Roman" w:hAnsi="Times New Roman" w:cs="Times New Roman"/>
        </w:rPr>
      </w:pPr>
      <w:bookmarkStart w:id="0" w:name="_GoBack"/>
      <w:bookmarkEnd w:id="0"/>
    </w:p>
    <w:sectPr w:rsidR="00224A14" w:rsidRPr="002D4CBC" w:rsidSect="00853D7E">
      <w:headerReference w:type="default" r:id="rId25"/>
      <w:footerReference w:type="even" r:id="rId26"/>
      <w:footerReference w:type="defaul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50F49" w14:textId="77777777" w:rsidR="00DA0271" w:rsidRDefault="00DA0271" w:rsidP="00C65307">
      <w:r>
        <w:separator/>
      </w:r>
    </w:p>
  </w:endnote>
  <w:endnote w:type="continuationSeparator" w:id="0">
    <w:p w14:paraId="6A304DCF" w14:textId="77777777" w:rsidR="00DA0271" w:rsidRDefault="00DA0271" w:rsidP="00C65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4905934"/>
      <w:docPartObj>
        <w:docPartGallery w:val="Page Numbers (Bottom of Page)"/>
        <w:docPartUnique/>
      </w:docPartObj>
    </w:sdtPr>
    <w:sdtEndPr>
      <w:rPr>
        <w:rStyle w:val="PageNumber"/>
      </w:rPr>
    </w:sdtEndPr>
    <w:sdtContent>
      <w:p w14:paraId="64B76A70" w14:textId="19DFB8F7" w:rsidR="00853D7E" w:rsidRDefault="00853D7E" w:rsidP="00D51A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61C8848" w14:textId="592B0C58" w:rsidR="00C65307" w:rsidRDefault="00C65307" w:rsidP="00853D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758384"/>
      <w:docPartObj>
        <w:docPartGallery w:val="Page Numbers (Bottom of Page)"/>
        <w:docPartUnique/>
      </w:docPartObj>
    </w:sdtPr>
    <w:sdtEndPr>
      <w:rPr>
        <w:noProof/>
      </w:rPr>
    </w:sdtEndPr>
    <w:sdtContent>
      <w:p w14:paraId="020C803D" w14:textId="04BF4BDF" w:rsidR="004A7E6B" w:rsidRDefault="004A7E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017E66" w14:textId="40AA22E1" w:rsidR="00C65307" w:rsidRDefault="00C65307" w:rsidP="00853D7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DFDF0" w14:textId="442D1EEE" w:rsidR="00C65307" w:rsidRDefault="00C65307">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6E3E9" w14:textId="77777777" w:rsidR="00DA0271" w:rsidRDefault="00DA0271" w:rsidP="00C65307">
      <w:r>
        <w:separator/>
      </w:r>
    </w:p>
  </w:footnote>
  <w:footnote w:type="continuationSeparator" w:id="0">
    <w:p w14:paraId="20DA8F7F" w14:textId="77777777" w:rsidR="00DA0271" w:rsidRDefault="00DA0271" w:rsidP="00C65307">
      <w:r>
        <w:continuationSeparator/>
      </w:r>
    </w:p>
  </w:footnote>
  <w:footnote w:id="1">
    <w:p w14:paraId="5CCCC4EC" w14:textId="565D7C20" w:rsidR="00327D07" w:rsidRPr="004A7E6B" w:rsidRDefault="00327D07" w:rsidP="0046529C">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r w:rsidR="0046529C" w:rsidRPr="004A7E6B">
        <w:rPr>
          <w:rFonts w:ascii="Times New Roman" w:hAnsi="Times New Roman" w:cs="Times New Roman"/>
        </w:rPr>
        <w:t>South Africa History Online. (2012). Jean Clarice Middleton. Retrieved April 06, 2020, from https://www.sahistory.org.za/people/jean-clarice-middleton</w:t>
      </w:r>
    </w:p>
  </w:footnote>
  <w:footnote w:id="2">
    <w:p w14:paraId="2C4B1985" w14:textId="505B2A4A" w:rsidR="00327D07" w:rsidRPr="004A7E6B" w:rsidRDefault="00327D07" w:rsidP="004A7E6B">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r w:rsidR="0046529C" w:rsidRPr="004A7E6B">
        <w:rPr>
          <w:rFonts w:ascii="Times New Roman" w:hAnsi="Times New Roman" w:cs="Times New Roman"/>
        </w:rPr>
        <w:t>South Africa History Online. (2012). Jean Clarice Middleton.</w:t>
      </w:r>
    </w:p>
  </w:footnote>
  <w:footnote w:id="3">
    <w:p w14:paraId="551A916C" w14:textId="69FB9FAA" w:rsidR="00327D07" w:rsidRPr="004A7E6B" w:rsidRDefault="00327D07" w:rsidP="004A7E6B">
      <w:pPr>
        <w:pStyle w:val="FootnoteText"/>
        <w:rPr>
          <w:rFonts w:ascii="Times New Roman" w:hAnsi="Times New Roman" w:cs="Times New Roman"/>
        </w:rPr>
      </w:pPr>
      <w:r w:rsidRPr="004A7E6B">
        <w:rPr>
          <w:rStyle w:val="FootnoteReference"/>
          <w:rFonts w:ascii="Times New Roman" w:hAnsi="Times New Roman" w:cs="Times New Roman"/>
        </w:rPr>
        <w:footnoteRef/>
      </w:r>
      <w:r w:rsidR="0046529C" w:rsidRPr="004A7E6B">
        <w:rPr>
          <w:rFonts w:ascii="Times New Roman" w:hAnsi="Times New Roman" w:cs="Times New Roman"/>
        </w:rPr>
        <w:t>South Africa History Online. (2012). Jean Clarice Middleton.</w:t>
      </w:r>
    </w:p>
  </w:footnote>
  <w:footnote w:id="4">
    <w:p w14:paraId="7304FE39" w14:textId="12EB5A80" w:rsidR="004A7E6B" w:rsidRPr="004A7E6B" w:rsidRDefault="00327D07" w:rsidP="004A7E6B">
      <w:pPr>
        <w:pStyle w:val="FootnoteText"/>
        <w:rPr>
          <w:rFonts w:ascii="Times New Roman" w:eastAsia="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r w:rsidR="004A7E6B" w:rsidRPr="004A7E6B">
        <w:rPr>
          <w:rFonts w:ascii="Times New Roman" w:eastAsia="Times New Roman" w:hAnsi="Times New Roman" w:cs="Times New Roman"/>
        </w:rPr>
        <w:t xml:space="preserve">D. </w:t>
      </w:r>
      <w:proofErr w:type="spellStart"/>
      <w:r w:rsidR="004A7E6B" w:rsidRPr="004A7E6B">
        <w:rPr>
          <w:rFonts w:ascii="Times New Roman" w:eastAsia="Times New Roman" w:hAnsi="Times New Roman" w:cs="Times New Roman"/>
        </w:rPr>
        <w:t>Herbstein</w:t>
      </w:r>
      <w:proofErr w:type="spellEnd"/>
      <w:r w:rsidR="004A7E6B" w:rsidRPr="004A7E6B">
        <w:rPr>
          <w:rFonts w:ascii="Times New Roman" w:eastAsia="Times New Roman" w:hAnsi="Times New Roman" w:cs="Times New Roman"/>
        </w:rPr>
        <w:t xml:space="preserve">. (2011, January 03). Jean Middleton obituary. Retrieved May 04, 2020, from </w:t>
      </w:r>
      <w:hyperlink r:id="rId1" w:history="1">
        <w:r w:rsidR="004A7E6B" w:rsidRPr="004A7E6B">
          <w:rPr>
            <w:rStyle w:val="Hyperlink"/>
            <w:rFonts w:ascii="Times New Roman" w:eastAsia="Times New Roman" w:hAnsi="Times New Roman" w:cs="Times New Roman"/>
          </w:rPr>
          <w:t>https://www.theguardian.com/world/2011/jan/03/jean-middleton-obituary</w:t>
        </w:r>
      </w:hyperlink>
    </w:p>
    <w:p w14:paraId="40D094DE" w14:textId="2199B9AF" w:rsidR="00327D07" w:rsidRDefault="00327D07" w:rsidP="0046529C">
      <w:pPr>
        <w:pStyle w:val="FootnoteText"/>
      </w:pPr>
    </w:p>
  </w:footnote>
  <w:footnote w:id="5">
    <w:p w14:paraId="523DB4C8" w14:textId="199295F7" w:rsidR="00327D07" w:rsidRPr="004A7E6B" w:rsidRDefault="00327D07" w:rsidP="0046529C">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proofErr w:type="spellStart"/>
      <w:r w:rsidR="004A7E6B" w:rsidRPr="004A7E6B">
        <w:rPr>
          <w:rFonts w:ascii="Times New Roman" w:eastAsia="Times New Roman" w:hAnsi="Times New Roman" w:cs="Times New Roman"/>
        </w:rPr>
        <w:t>Herbstein</w:t>
      </w:r>
      <w:proofErr w:type="spellEnd"/>
      <w:r w:rsidR="004A7E6B" w:rsidRPr="004A7E6B">
        <w:rPr>
          <w:rFonts w:ascii="Times New Roman" w:eastAsia="Times New Roman" w:hAnsi="Times New Roman" w:cs="Times New Roman"/>
        </w:rPr>
        <w:t>. Jean Middleton obituary.</w:t>
      </w:r>
    </w:p>
  </w:footnote>
  <w:footnote w:id="6">
    <w:p w14:paraId="12C941DC" w14:textId="77777777" w:rsidR="001E3206" w:rsidRPr="004A7E6B" w:rsidRDefault="001E3206" w:rsidP="001E3206">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David </w:t>
      </w:r>
      <w:proofErr w:type="spellStart"/>
      <w:r w:rsidRPr="004A7E6B">
        <w:rPr>
          <w:rFonts w:ascii="Times New Roman" w:hAnsi="Times New Roman" w:cs="Times New Roman"/>
        </w:rPr>
        <w:t>Everatt</w:t>
      </w:r>
      <w:proofErr w:type="spellEnd"/>
      <w:r w:rsidRPr="004A7E6B">
        <w:rPr>
          <w:rFonts w:ascii="Times New Roman" w:hAnsi="Times New Roman" w:cs="Times New Roman"/>
        </w:rPr>
        <w:t>. The Origins of Non-Racialism: White Opposition to Apartheid in the 1950s. Johannesburg: Wits Univ. Press, 2009.</w:t>
      </w:r>
    </w:p>
  </w:footnote>
  <w:footnote w:id="7">
    <w:p w14:paraId="4DF059A1" w14:textId="77777777" w:rsidR="001E3206" w:rsidRDefault="001E3206" w:rsidP="001E3206">
      <w:pPr>
        <w:pStyle w:val="FootnoteText"/>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proofErr w:type="spellStart"/>
      <w:r w:rsidRPr="004A7E6B">
        <w:rPr>
          <w:rFonts w:ascii="Times New Roman" w:hAnsi="Times New Roman" w:cs="Times New Roman"/>
        </w:rPr>
        <w:t>Everatt</w:t>
      </w:r>
      <w:proofErr w:type="spellEnd"/>
      <w:r w:rsidRPr="004A7E6B">
        <w:rPr>
          <w:rFonts w:ascii="Times New Roman" w:hAnsi="Times New Roman" w:cs="Times New Roman"/>
        </w:rPr>
        <w:t>. The Origins of Non-Racialism.</w:t>
      </w:r>
    </w:p>
  </w:footnote>
  <w:footnote w:id="8">
    <w:p w14:paraId="58C4B08B" w14:textId="77777777" w:rsidR="001E3206" w:rsidRPr="004A7E6B" w:rsidRDefault="001E3206" w:rsidP="001E3206">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T. Simpson. (2017). </w:t>
      </w:r>
      <w:r w:rsidRPr="004A7E6B">
        <w:rPr>
          <w:rFonts w:ascii="Times New Roman" w:hAnsi="Times New Roman" w:cs="Times New Roman"/>
          <w:i/>
          <w:iCs/>
        </w:rPr>
        <w:t>The ANC and the liberation struggle in South Africa essential writings</w:t>
      </w:r>
      <w:r w:rsidRPr="004A7E6B">
        <w:rPr>
          <w:rFonts w:ascii="Times New Roman" w:hAnsi="Times New Roman" w:cs="Times New Roman"/>
        </w:rPr>
        <w:t xml:space="preserve">. Google Books. Accessed April 20, 2020. London, UK: Routledge, Taylor &amp; Francis Group. </w:t>
      </w:r>
      <w:hyperlink r:id="rId2" w:history="1">
        <w:r w:rsidRPr="004A7E6B">
          <w:rPr>
            <w:rStyle w:val="Hyperlink"/>
            <w:rFonts w:ascii="Times New Roman" w:hAnsi="Times New Roman" w:cs="Times New Roman"/>
          </w:rPr>
          <w:t>https://books.google.com/books?id=XGNwDwAAQBAJ&amp;pg=PT246&amp;lpg=PT246&amp;dq=jean+middleton+sacp&amp;source=bl&amp;ots=NOPRrSCosP&amp;sig=ACfU3U2sWGwrrA01</w:t>
        </w:r>
      </w:hyperlink>
      <w:r w:rsidRPr="004A7E6B">
        <w:rPr>
          <w:rFonts w:ascii="Times New Roman" w:hAnsi="Times New Roman" w:cs="Times New Roman"/>
        </w:rPr>
        <w:t>..</w:t>
      </w:r>
    </w:p>
  </w:footnote>
  <w:footnote w:id="9">
    <w:p w14:paraId="0CB5B771" w14:textId="77777777" w:rsidR="001E3206" w:rsidRPr="004A7E6B" w:rsidRDefault="001E3206" w:rsidP="001E3206">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Simpson. (2017). </w:t>
      </w:r>
      <w:r w:rsidRPr="004A7E6B">
        <w:rPr>
          <w:rFonts w:ascii="Times New Roman" w:hAnsi="Times New Roman" w:cs="Times New Roman"/>
          <w:i/>
          <w:iCs/>
        </w:rPr>
        <w:t>The ANC and the liberation struggle in South Africa essential writings</w:t>
      </w:r>
      <w:r w:rsidRPr="004A7E6B">
        <w:rPr>
          <w:rFonts w:ascii="Times New Roman" w:hAnsi="Times New Roman" w:cs="Times New Roman"/>
        </w:rPr>
        <w:t>.</w:t>
      </w:r>
    </w:p>
  </w:footnote>
  <w:footnote w:id="10">
    <w:p w14:paraId="532B7735" w14:textId="77777777" w:rsidR="001E3206" w:rsidRPr="004A7E6B" w:rsidRDefault="001E3206" w:rsidP="001E3206">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Z. Nkosi. (1964, December 31). The "Fischer" trial. https://disa.ukzn.ac.za/acn22650001997800002219657.</w:t>
      </w:r>
    </w:p>
  </w:footnote>
  <w:footnote w:id="11">
    <w:p w14:paraId="45890186" w14:textId="77777777" w:rsidR="001E3206" w:rsidRPr="004A7E6B" w:rsidRDefault="001E3206" w:rsidP="001E3206">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Nkosi. “The ‘Fischer’ Trial.” </w:t>
      </w:r>
    </w:p>
  </w:footnote>
  <w:footnote w:id="12">
    <w:p w14:paraId="75B850EE" w14:textId="1B226DD3" w:rsidR="00327D07" w:rsidRPr="004A7E6B" w:rsidRDefault="00327D07" w:rsidP="0046529C">
      <w:pPr>
        <w:pStyle w:val="FootnoteText"/>
        <w:rPr>
          <w:rFonts w:ascii="Times New Roman" w:eastAsia="Times New Roman" w:hAnsi="Times New Roman" w:cs="Times New Roman"/>
        </w:rPr>
      </w:pPr>
      <w:r w:rsidRPr="004A7E6B">
        <w:rPr>
          <w:rStyle w:val="FootnoteReference"/>
          <w:rFonts w:ascii="Times New Roman" w:hAnsi="Times New Roman" w:cs="Times New Roman"/>
        </w:rPr>
        <w:footnoteRef/>
      </w:r>
      <w:r w:rsidR="0046529C" w:rsidRPr="004A7E6B">
        <w:rPr>
          <w:rFonts w:ascii="Times New Roman" w:eastAsia="Times New Roman" w:hAnsi="Times New Roman" w:cs="Times New Roman"/>
        </w:rPr>
        <w:t>Jean Middleton. (1997). Truth and Reconciliation Commission Special Hearings - Prisons. Retrieved April 20, 2020, from https://www.justice.gov.za/trc/special/prison/middleto.htm</w:t>
      </w:r>
      <w:r w:rsidRPr="004A7E6B">
        <w:rPr>
          <w:rFonts w:ascii="Times New Roman" w:hAnsi="Times New Roman" w:cs="Times New Roman"/>
        </w:rPr>
        <w:t>.</w:t>
      </w:r>
    </w:p>
  </w:footnote>
  <w:footnote w:id="13">
    <w:p w14:paraId="036C56A4" w14:textId="167B0190" w:rsidR="00327D07" w:rsidRDefault="00327D07" w:rsidP="0046529C">
      <w:pPr>
        <w:pStyle w:val="FootnoteText"/>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r w:rsidR="0046529C" w:rsidRPr="004A7E6B">
        <w:rPr>
          <w:rFonts w:ascii="Times New Roman" w:eastAsia="Times New Roman" w:hAnsi="Times New Roman" w:cs="Times New Roman"/>
        </w:rPr>
        <w:t>Middleton. (1997). Truth and Reconciliation Commission Special Hearings - Prisons.</w:t>
      </w:r>
    </w:p>
  </w:footnote>
  <w:footnote w:id="14">
    <w:p w14:paraId="74AE2C48" w14:textId="7795547C" w:rsidR="00327D07" w:rsidRPr="004A7E6B" w:rsidRDefault="00327D07" w:rsidP="0046529C">
      <w:pPr>
        <w:pStyle w:val="FootnoteText"/>
        <w:rPr>
          <w:rFonts w:ascii="Times New Roman" w:eastAsia="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r w:rsidR="00163C01" w:rsidRPr="004A7E6B">
        <w:rPr>
          <w:rFonts w:ascii="Times New Roman" w:hAnsi="Times New Roman" w:cs="Times New Roman"/>
        </w:rPr>
        <w:t xml:space="preserve">African National Congress (Lusaka, Zambia). </w:t>
      </w:r>
      <w:r w:rsidR="00163C01" w:rsidRPr="004A7E6B">
        <w:rPr>
          <w:rFonts w:ascii="Times New Roman" w:hAnsi="Times New Roman" w:cs="Times New Roman"/>
          <w:i/>
          <w:iCs/>
        </w:rPr>
        <w:t>Sechaba, Jan. 1984</w:t>
      </w:r>
      <w:r w:rsidR="00163C01" w:rsidRPr="004A7E6B">
        <w:rPr>
          <w:rFonts w:ascii="Times New Roman" w:hAnsi="Times New Roman" w:cs="Times New Roman"/>
        </w:rPr>
        <w:t xml:space="preserve">, 1984. </w:t>
      </w:r>
      <w:proofErr w:type="gramStart"/>
      <w:r w:rsidR="00163C01" w:rsidRPr="004A7E6B">
        <w:rPr>
          <w:rFonts w:ascii="Times New Roman" w:hAnsi="Times New Roman" w:cs="Times New Roman"/>
        </w:rPr>
        <w:t>doi:10.2307/al.sff.document</w:t>
      </w:r>
      <w:proofErr w:type="gramEnd"/>
      <w:r w:rsidR="00163C01" w:rsidRPr="004A7E6B">
        <w:rPr>
          <w:rFonts w:ascii="Times New Roman" w:hAnsi="Times New Roman" w:cs="Times New Roman"/>
        </w:rPr>
        <w:t>.0037.0509.000.000.jan1984.</w:t>
      </w:r>
    </w:p>
  </w:footnote>
  <w:footnote w:id="15">
    <w:p w14:paraId="19F74958" w14:textId="55587B01" w:rsidR="00327D07" w:rsidRPr="004A7E6B" w:rsidRDefault="00327D07" w:rsidP="0046529C">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r w:rsidR="0046529C" w:rsidRPr="004A7E6B">
        <w:rPr>
          <w:rFonts w:ascii="Times New Roman" w:hAnsi="Times New Roman" w:cs="Times New Roman"/>
        </w:rPr>
        <w:t xml:space="preserve">African National Congress (Lusaka, Zambia). </w:t>
      </w:r>
      <w:r w:rsidR="0046529C" w:rsidRPr="004A7E6B">
        <w:rPr>
          <w:rFonts w:ascii="Times New Roman" w:hAnsi="Times New Roman" w:cs="Times New Roman"/>
          <w:i/>
          <w:iCs/>
        </w:rPr>
        <w:t>Sechaba.</w:t>
      </w:r>
    </w:p>
  </w:footnote>
  <w:footnote w:id="16">
    <w:p w14:paraId="37D69C64" w14:textId="41758ABE" w:rsidR="0046529C" w:rsidRPr="004A7E6B" w:rsidRDefault="00327D07" w:rsidP="0046529C">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r w:rsidR="0046529C" w:rsidRPr="004A7E6B">
        <w:rPr>
          <w:rFonts w:ascii="Times New Roman" w:hAnsi="Times New Roman" w:cs="Times New Roman"/>
        </w:rPr>
        <w:t xml:space="preserve">African National Congress (Lusaka, Zambia). </w:t>
      </w:r>
      <w:r w:rsidR="0046529C" w:rsidRPr="004A7E6B">
        <w:rPr>
          <w:rFonts w:ascii="Times New Roman" w:hAnsi="Times New Roman" w:cs="Times New Roman"/>
          <w:i/>
          <w:iCs/>
        </w:rPr>
        <w:t>Sechaba.</w:t>
      </w:r>
    </w:p>
    <w:p w14:paraId="1433E40D" w14:textId="3F3A7A60" w:rsidR="00327D07" w:rsidRPr="00327D07" w:rsidRDefault="00327D07" w:rsidP="0046529C">
      <w:pPr>
        <w:pStyle w:val="FootnoteText"/>
        <w:rPr>
          <w:rFonts w:ascii="Times New Roman" w:hAnsi="Times New Roman" w:cs="Times New Roman"/>
        </w:rPr>
      </w:pPr>
    </w:p>
    <w:p w14:paraId="7B22360B" w14:textId="25C08823" w:rsidR="00327D07" w:rsidRDefault="00327D07">
      <w:pPr>
        <w:pStyle w:val="FootnoteText"/>
      </w:pPr>
    </w:p>
  </w:footnote>
  <w:footnote w:id="17">
    <w:p w14:paraId="4CDFACE3" w14:textId="04F25A5E" w:rsidR="00163C01" w:rsidRPr="004A7E6B" w:rsidRDefault="00163C01" w:rsidP="004A7E6B">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w:t>
      </w:r>
      <w:proofErr w:type="spellStart"/>
      <w:r w:rsidRPr="004A7E6B">
        <w:rPr>
          <w:rFonts w:ascii="Times New Roman" w:hAnsi="Times New Roman" w:cs="Times New Roman"/>
        </w:rPr>
        <w:t>Massabalala</w:t>
      </w:r>
      <w:proofErr w:type="spellEnd"/>
      <w:r w:rsidRPr="004A7E6B">
        <w:rPr>
          <w:rFonts w:ascii="Times New Roman" w:hAnsi="Times New Roman" w:cs="Times New Roman"/>
        </w:rPr>
        <w:t xml:space="preserve"> B. Yengwa, The Suppression of Communism Act. {New York}: United Nations, 1972.</w:t>
      </w:r>
    </w:p>
  </w:footnote>
  <w:footnote w:id="18">
    <w:p w14:paraId="62C20980" w14:textId="09527E71" w:rsidR="00163C01" w:rsidRDefault="00163C01" w:rsidP="004A7E6B">
      <w:pPr>
        <w:pStyle w:val="FootnoteText"/>
      </w:pPr>
      <w:r w:rsidRPr="004A7E6B">
        <w:rPr>
          <w:rStyle w:val="FootnoteReference"/>
          <w:rFonts w:ascii="Times New Roman" w:hAnsi="Times New Roman" w:cs="Times New Roman"/>
        </w:rPr>
        <w:footnoteRef/>
      </w:r>
      <w:r w:rsidRPr="004A7E6B">
        <w:rPr>
          <w:rFonts w:ascii="Times New Roman" w:hAnsi="Times New Roman" w:cs="Times New Roman"/>
        </w:rPr>
        <w:t>Yengwa, The Suppression of Communism Act.</w:t>
      </w:r>
    </w:p>
  </w:footnote>
  <w:footnote w:id="19">
    <w:p w14:paraId="7D9565FD" w14:textId="21CC5F2B" w:rsidR="00163C01" w:rsidRPr="004A7E6B" w:rsidRDefault="00163C01" w:rsidP="00163C01">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Yengwa, The Suppression of Communism Act.</w:t>
      </w:r>
    </w:p>
  </w:footnote>
  <w:footnote w:id="20">
    <w:p w14:paraId="4D880501" w14:textId="05213968" w:rsidR="00163C01" w:rsidRPr="004A7E6B" w:rsidRDefault="00163C01" w:rsidP="00163C01">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Yengwa, The Suppression of Communism Act.</w:t>
      </w:r>
    </w:p>
  </w:footnote>
  <w:footnote w:id="21">
    <w:p w14:paraId="3757991F" w14:textId="62B45E56" w:rsidR="00163C01" w:rsidRPr="004A7E6B" w:rsidRDefault="00163C01" w:rsidP="00163C01">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Yengwa, The Suppression of Communism Act.</w:t>
      </w:r>
    </w:p>
  </w:footnote>
  <w:footnote w:id="22">
    <w:p w14:paraId="1FC11501" w14:textId="2A6900CF" w:rsidR="00163C01" w:rsidRPr="004A7E6B" w:rsidRDefault="00163C01" w:rsidP="00163C01">
      <w:pPr>
        <w:pStyle w:val="FootnoteText"/>
        <w:rPr>
          <w:rFonts w:ascii="Times New Roman" w:hAnsi="Times New Roman" w:cs="Times New Roman"/>
        </w:rPr>
      </w:pPr>
      <w:r w:rsidRPr="004A7E6B">
        <w:rPr>
          <w:rStyle w:val="FootnoteReference"/>
          <w:rFonts w:ascii="Times New Roman" w:hAnsi="Times New Roman" w:cs="Times New Roman"/>
        </w:rPr>
        <w:footnoteRef/>
      </w:r>
      <w:r w:rsidRPr="004A7E6B">
        <w:rPr>
          <w:rFonts w:ascii="Times New Roman" w:hAnsi="Times New Roman" w:cs="Times New Roman"/>
        </w:rPr>
        <w:t xml:space="preserve"> Yengwa, The Suppression of Communism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4DD05" w14:textId="3D78A0CF" w:rsidR="0084342E" w:rsidRDefault="0084342E" w:rsidP="0084342E">
    <w:pPr>
      <w:ind w:firstLine="720"/>
      <w:jc w:val="right"/>
      <w:rPr>
        <w:rFonts w:ascii="Times New Roman" w:hAnsi="Times New Roman" w:cs="Times New Roman"/>
      </w:rPr>
    </w:pPr>
    <w:r>
      <w:rPr>
        <w:rFonts w:ascii="Times New Roman" w:hAnsi="Times New Roman" w:cs="Times New Roman"/>
      </w:rPr>
      <w:t>Grant Rohrmann</w:t>
    </w:r>
  </w:p>
  <w:p w14:paraId="54DA3652" w14:textId="6C30993A" w:rsidR="0084342E" w:rsidRDefault="0084342E" w:rsidP="0084342E">
    <w:pPr>
      <w:ind w:firstLine="720"/>
      <w:jc w:val="right"/>
    </w:pPr>
    <w:r>
      <w:rPr>
        <w:rFonts w:ascii="Times New Roman" w:hAnsi="Times New Roman" w:cs="Times New Roman"/>
      </w:rPr>
      <w:t xml:space="preserve">20 </w:t>
    </w:r>
    <w:r w:rsidR="00414E14">
      <w:rPr>
        <w:rFonts w:ascii="Times New Roman" w:hAnsi="Times New Roman" w:cs="Times New Roman"/>
      </w:rPr>
      <w:t xml:space="preserve">April </w:t>
    </w:r>
    <w:r>
      <w:rPr>
        <w:rFonts w:ascii="Times New Roman" w:hAnsi="Times New Roman" w:cs="Times New Roman"/>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5A74B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278C3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060F9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ECAE5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9409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8EB7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30FAF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9AB16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22F0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60B4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CB466B"/>
    <w:multiLevelType w:val="hybridMultilevel"/>
    <w:tmpl w:val="EF1452DE"/>
    <w:lvl w:ilvl="0" w:tplc="E67CDD00">
      <w:numFmt w:val="bullet"/>
      <w:lvlText w:val="-"/>
      <w:lvlJc w:val="left"/>
      <w:pPr>
        <w:ind w:left="720" w:hanging="360"/>
      </w:pPr>
      <w:rPr>
        <w:rFonts w:ascii="Helvetica" w:eastAsia="Times New Roman" w:hAnsi="Helvetica" w:cs="Times New Roman" w:hint="default"/>
        <w:color w:val="0066CC"/>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3B11C3D"/>
    <w:multiLevelType w:val="hybridMultilevel"/>
    <w:tmpl w:val="641E69B8"/>
    <w:lvl w:ilvl="0" w:tplc="E6FE66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03"/>
    <w:rsid w:val="00001D39"/>
    <w:rsid w:val="00003928"/>
    <w:rsid w:val="00012B00"/>
    <w:rsid w:val="00097197"/>
    <w:rsid w:val="000F1B6C"/>
    <w:rsid w:val="0014157A"/>
    <w:rsid w:val="00163C01"/>
    <w:rsid w:val="00164A29"/>
    <w:rsid w:val="0017320B"/>
    <w:rsid w:val="001E3206"/>
    <w:rsid w:val="001E698D"/>
    <w:rsid w:val="00215D83"/>
    <w:rsid w:val="00224A14"/>
    <w:rsid w:val="00237D4B"/>
    <w:rsid w:val="00276B97"/>
    <w:rsid w:val="0028342A"/>
    <w:rsid w:val="0028353B"/>
    <w:rsid w:val="00290FD9"/>
    <w:rsid w:val="002D1AAA"/>
    <w:rsid w:val="002D4CBC"/>
    <w:rsid w:val="002E7B74"/>
    <w:rsid w:val="00312F6B"/>
    <w:rsid w:val="00327D07"/>
    <w:rsid w:val="0033564E"/>
    <w:rsid w:val="00375A3C"/>
    <w:rsid w:val="00393795"/>
    <w:rsid w:val="003B4BAF"/>
    <w:rsid w:val="003D2074"/>
    <w:rsid w:val="003D7882"/>
    <w:rsid w:val="003E6452"/>
    <w:rsid w:val="00414E14"/>
    <w:rsid w:val="00463AAE"/>
    <w:rsid w:val="0046529C"/>
    <w:rsid w:val="004A7E6B"/>
    <w:rsid w:val="00505C12"/>
    <w:rsid w:val="005A3E0B"/>
    <w:rsid w:val="005C651B"/>
    <w:rsid w:val="006B2C19"/>
    <w:rsid w:val="00715D79"/>
    <w:rsid w:val="007258CD"/>
    <w:rsid w:val="00725C30"/>
    <w:rsid w:val="007317AD"/>
    <w:rsid w:val="0076283D"/>
    <w:rsid w:val="00765F36"/>
    <w:rsid w:val="007910E7"/>
    <w:rsid w:val="007A15ED"/>
    <w:rsid w:val="007B5804"/>
    <w:rsid w:val="007E0ADB"/>
    <w:rsid w:val="00840BC4"/>
    <w:rsid w:val="0084342E"/>
    <w:rsid w:val="00853D7E"/>
    <w:rsid w:val="00880483"/>
    <w:rsid w:val="00883EA9"/>
    <w:rsid w:val="008E6603"/>
    <w:rsid w:val="008F4FDE"/>
    <w:rsid w:val="00940890"/>
    <w:rsid w:val="00A61C72"/>
    <w:rsid w:val="00AA30FE"/>
    <w:rsid w:val="00AE607A"/>
    <w:rsid w:val="00AF40E5"/>
    <w:rsid w:val="00B12335"/>
    <w:rsid w:val="00B47C8C"/>
    <w:rsid w:val="00B85D12"/>
    <w:rsid w:val="00BB2781"/>
    <w:rsid w:val="00BD3820"/>
    <w:rsid w:val="00BD6E71"/>
    <w:rsid w:val="00C14DDC"/>
    <w:rsid w:val="00C32F34"/>
    <w:rsid w:val="00C51BE8"/>
    <w:rsid w:val="00C65307"/>
    <w:rsid w:val="00CA510B"/>
    <w:rsid w:val="00CD7214"/>
    <w:rsid w:val="00D60738"/>
    <w:rsid w:val="00D80B3A"/>
    <w:rsid w:val="00DA0271"/>
    <w:rsid w:val="00DF389D"/>
    <w:rsid w:val="00DF6065"/>
    <w:rsid w:val="00E06C08"/>
    <w:rsid w:val="00E364D8"/>
    <w:rsid w:val="00E51BE3"/>
    <w:rsid w:val="00F27948"/>
    <w:rsid w:val="00F353B0"/>
    <w:rsid w:val="00F61F66"/>
    <w:rsid w:val="00FB37FE"/>
    <w:rsid w:val="00FD5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14CF3"/>
  <w15:chartTrackingRefBased/>
  <w15:docId w15:val="{80374B74-A29D-5546-969D-FEDEC339B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D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2F3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32F34"/>
    <w:rPr>
      <w:color w:val="0000FF"/>
      <w:u w:val="single"/>
    </w:rPr>
  </w:style>
  <w:style w:type="paragraph" w:styleId="ListParagraph">
    <w:name w:val="List Paragraph"/>
    <w:basedOn w:val="Normal"/>
    <w:uiPriority w:val="34"/>
    <w:qFormat/>
    <w:rsid w:val="00C32F34"/>
    <w:pPr>
      <w:ind w:left="720"/>
      <w:contextualSpacing/>
    </w:pPr>
  </w:style>
  <w:style w:type="character" w:styleId="FollowedHyperlink">
    <w:name w:val="FollowedHyperlink"/>
    <w:basedOn w:val="DefaultParagraphFont"/>
    <w:uiPriority w:val="99"/>
    <w:semiHidden/>
    <w:unhideWhenUsed/>
    <w:rsid w:val="00C32F34"/>
    <w:rPr>
      <w:color w:val="954F72" w:themeColor="followedHyperlink"/>
      <w:u w:val="single"/>
    </w:rPr>
  </w:style>
  <w:style w:type="character" w:styleId="UnresolvedMention">
    <w:name w:val="Unresolved Mention"/>
    <w:basedOn w:val="DefaultParagraphFont"/>
    <w:uiPriority w:val="99"/>
    <w:semiHidden/>
    <w:unhideWhenUsed/>
    <w:rsid w:val="00463AAE"/>
    <w:rPr>
      <w:color w:val="605E5C"/>
      <w:shd w:val="clear" w:color="auto" w:fill="E1DFDD"/>
    </w:rPr>
  </w:style>
  <w:style w:type="paragraph" w:styleId="Header">
    <w:name w:val="header"/>
    <w:basedOn w:val="Normal"/>
    <w:link w:val="HeaderChar"/>
    <w:uiPriority w:val="99"/>
    <w:unhideWhenUsed/>
    <w:rsid w:val="00C65307"/>
    <w:pPr>
      <w:tabs>
        <w:tab w:val="center" w:pos="4680"/>
        <w:tab w:val="right" w:pos="9360"/>
      </w:tabs>
    </w:pPr>
  </w:style>
  <w:style w:type="character" w:customStyle="1" w:styleId="HeaderChar">
    <w:name w:val="Header Char"/>
    <w:basedOn w:val="DefaultParagraphFont"/>
    <w:link w:val="Header"/>
    <w:uiPriority w:val="99"/>
    <w:rsid w:val="00C65307"/>
  </w:style>
  <w:style w:type="paragraph" w:styleId="Footer">
    <w:name w:val="footer"/>
    <w:basedOn w:val="Normal"/>
    <w:link w:val="FooterChar"/>
    <w:uiPriority w:val="99"/>
    <w:unhideWhenUsed/>
    <w:rsid w:val="00C65307"/>
    <w:pPr>
      <w:tabs>
        <w:tab w:val="center" w:pos="4680"/>
        <w:tab w:val="right" w:pos="9360"/>
      </w:tabs>
    </w:pPr>
  </w:style>
  <w:style w:type="character" w:customStyle="1" w:styleId="FooterChar">
    <w:name w:val="Footer Char"/>
    <w:basedOn w:val="DefaultParagraphFont"/>
    <w:link w:val="Footer"/>
    <w:uiPriority w:val="99"/>
    <w:rsid w:val="00C65307"/>
  </w:style>
  <w:style w:type="character" w:styleId="PageNumber">
    <w:name w:val="page number"/>
    <w:basedOn w:val="DefaultParagraphFont"/>
    <w:uiPriority w:val="99"/>
    <w:semiHidden/>
    <w:unhideWhenUsed/>
    <w:rsid w:val="00853D7E"/>
  </w:style>
  <w:style w:type="paragraph" w:styleId="FootnoteText">
    <w:name w:val="footnote text"/>
    <w:basedOn w:val="Normal"/>
    <w:link w:val="FootnoteTextChar"/>
    <w:uiPriority w:val="99"/>
    <w:unhideWhenUsed/>
    <w:rsid w:val="00327D07"/>
    <w:rPr>
      <w:sz w:val="20"/>
      <w:szCs w:val="20"/>
    </w:rPr>
  </w:style>
  <w:style w:type="character" w:customStyle="1" w:styleId="FootnoteTextChar">
    <w:name w:val="Footnote Text Char"/>
    <w:basedOn w:val="DefaultParagraphFont"/>
    <w:link w:val="FootnoteText"/>
    <w:uiPriority w:val="99"/>
    <w:rsid w:val="00327D07"/>
    <w:rPr>
      <w:sz w:val="20"/>
      <w:szCs w:val="20"/>
    </w:rPr>
  </w:style>
  <w:style w:type="character" w:styleId="FootnoteReference">
    <w:name w:val="footnote reference"/>
    <w:basedOn w:val="DefaultParagraphFont"/>
    <w:uiPriority w:val="99"/>
    <w:semiHidden/>
    <w:unhideWhenUsed/>
    <w:rsid w:val="00327D07"/>
    <w:rPr>
      <w:vertAlign w:val="superscript"/>
    </w:rPr>
  </w:style>
  <w:style w:type="paragraph" w:styleId="Caption">
    <w:name w:val="caption"/>
    <w:basedOn w:val="Normal"/>
    <w:next w:val="Normal"/>
    <w:uiPriority w:val="35"/>
    <w:unhideWhenUsed/>
    <w:qFormat/>
    <w:rsid w:val="00C14DD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8867">
      <w:bodyDiv w:val="1"/>
      <w:marLeft w:val="0"/>
      <w:marRight w:val="0"/>
      <w:marTop w:val="0"/>
      <w:marBottom w:val="0"/>
      <w:divBdr>
        <w:top w:val="none" w:sz="0" w:space="0" w:color="auto"/>
        <w:left w:val="none" w:sz="0" w:space="0" w:color="auto"/>
        <w:bottom w:val="none" w:sz="0" w:space="0" w:color="auto"/>
        <w:right w:val="none" w:sz="0" w:space="0" w:color="auto"/>
      </w:divBdr>
    </w:div>
    <w:div w:id="62072414">
      <w:bodyDiv w:val="1"/>
      <w:marLeft w:val="0"/>
      <w:marRight w:val="0"/>
      <w:marTop w:val="0"/>
      <w:marBottom w:val="0"/>
      <w:divBdr>
        <w:top w:val="none" w:sz="0" w:space="0" w:color="auto"/>
        <w:left w:val="none" w:sz="0" w:space="0" w:color="auto"/>
        <w:bottom w:val="none" w:sz="0" w:space="0" w:color="auto"/>
        <w:right w:val="none" w:sz="0" w:space="0" w:color="auto"/>
      </w:divBdr>
    </w:div>
    <w:div w:id="102771546">
      <w:bodyDiv w:val="1"/>
      <w:marLeft w:val="0"/>
      <w:marRight w:val="0"/>
      <w:marTop w:val="0"/>
      <w:marBottom w:val="0"/>
      <w:divBdr>
        <w:top w:val="none" w:sz="0" w:space="0" w:color="auto"/>
        <w:left w:val="none" w:sz="0" w:space="0" w:color="auto"/>
        <w:bottom w:val="none" w:sz="0" w:space="0" w:color="auto"/>
        <w:right w:val="none" w:sz="0" w:space="0" w:color="auto"/>
      </w:divBdr>
    </w:div>
    <w:div w:id="272521049">
      <w:bodyDiv w:val="1"/>
      <w:marLeft w:val="0"/>
      <w:marRight w:val="0"/>
      <w:marTop w:val="0"/>
      <w:marBottom w:val="0"/>
      <w:divBdr>
        <w:top w:val="none" w:sz="0" w:space="0" w:color="auto"/>
        <w:left w:val="none" w:sz="0" w:space="0" w:color="auto"/>
        <w:bottom w:val="none" w:sz="0" w:space="0" w:color="auto"/>
        <w:right w:val="none" w:sz="0" w:space="0" w:color="auto"/>
      </w:divBdr>
    </w:div>
    <w:div w:id="440490559">
      <w:bodyDiv w:val="1"/>
      <w:marLeft w:val="0"/>
      <w:marRight w:val="0"/>
      <w:marTop w:val="0"/>
      <w:marBottom w:val="0"/>
      <w:divBdr>
        <w:top w:val="none" w:sz="0" w:space="0" w:color="auto"/>
        <w:left w:val="none" w:sz="0" w:space="0" w:color="auto"/>
        <w:bottom w:val="none" w:sz="0" w:space="0" w:color="auto"/>
        <w:right w:val="none" w:sz="0" w:space="0" w:color="auto"/>
      </w:divBdr>
    </w:div>
    <w:div w:id="560870598">
      <w:bodyDiv w:val="1"/>
      <w:marLeft w:val="0"/>
      <w:marRight w:val="0"/>
      <w:marTop w:val="0"/>
      <w:marBottom w:val="0"/>
      <w:divBdr>
        <w:top w:val="none" w:sz="0" w:space="0" w:color="auto"/>
        <w:left w:val="none" w:sz="0" w:space="0" w:color="auto"/>
        <w:bottom w:val="none" w:sz="0" w:space="0" w:color="auto"/>
        <w:right w:val="none" w:sz="0" w:space="0" w:color="auto"/>
      </w:divBdr>
    </w:div>
    <w:div w:id="871306329">
      <w:bodyDiv w:val="1"/>
      <w:marLeft w:val="0"/>
      <w:marRight w:val="0"/>
      <w:marTop w:val="0"/>
      <w:marBottom w:val="0"/>
      <w:divBdr>
        <w:top w:val="none" w:sz="0" w:space="0" w:color="auto"/>
        <w:left w:val="none" w:sz="0" w:space="0" w:color="auto"/>
        <w:bottom w:val="none" w:sz="0" w:space="0" w:color="auto"/>
        <w:right w:val="none" w:sz="0" w:space="0" w:color="auto"/>
      </w:divBdr>
    </w:div>
    <w:div w:id="938374695">
      <w:bodyDiv w:val="1"/>
      <w:marLeft w:val="0"/>
      <w:marRight w:val="0"/>
      <w:marTop w:val="0"/>
      <w:marBottom w:val="0"/>
      <w:divBdr>
        <w:top w:val="none" w:sz="0" w:space="0" w:color="auto"/>
        <w:left w:val="none" w:sz="0" w:space="0" w:color="auto"/>
        <w:bottom w:val="none" w:sz="0" w:space="0" w:color="auto"/>
        <w:right w:val="none" w:sz="0" w:space="0" w:color="auto"/>
      </w:divBdr>
    </w:div>
    <w:div w:id="1194418955">
      <w:bodyDiv w:val="1"/>
      <w:marLeft w:val="0"/>
      <w:marRight w:val="0"/>
      <w:marTop w:val="0"/>
      <w:marBottom w:val="0"/>
      <w:divBdr>
        <w:top w:val="none" w:sz="0" w:space="0" w:color="auto"/>
        <w:left w:val="none" w:sz="0" w:space="0" w:color="auto"/>
        <w:bottom w:val="none" w:sz="0" w:space="0" w:color="auto"/>
        <w:right w:val="none" w:sz="0" w:space="0" w:color="auto"/>
      </w:divBdr>
    </w:div>
    <w:div w:id="1545480160">
      <w:bodyDiv w:val="1"/>
      <w:marLeft w:val="0"/>
      <w:marRight w:val="0"/>
      <w:marTop w:val="0"/>
      <w:marBottom w:val="0"/>
      <w:divBdr>
        <w:top w:val="none" w:sz="0" w:space="0" w:color="auto"/>
        <w:left w:val="none" w:sz="0" w:space="0" w:color="auto"/>
        <w:bottom w:val="none" w:sz="0" w:space="0" w:color="auto"/>
        <w:right w:val="none" w:sz="0" w:space="0" w:color="auto"/>
      </w:divBdr>
    </w:div>
    <w:div w:id="1556314607">
      <w:bodyDiv w:val="1"/>
      <w:marLeft w:val="0"/>
      <w:marRight w:val="0"/>
      <w:marTop w:val="0"/>
      <w:marBottom w:val="0"/>
      <w:divBdr>
        <w:top w:val="none" w:sz="0" w:space="0" w:color="auto"/>
        <w:left w:val="none" w:sz="0" w:space="0" w:color="auto"/>
        <w:bottom w:val="none" w:sz="0" w:space="0" w:color="auto"/>
        <w:right w:val="none" w:sz="0" w:space="0" w:color="auto"/>
      </w:divBdr>
    </w:div>
    <w:div w:id="1564441913">
      <w:bodyDiv w:val="1"/>
      <w:marLeft w:val="0"/>
      <w:marRight w:val="0"/>
      <w:marTop w:val="0"/>
      <w:marBottom w:val="0"/>
      <w:divBdr>
        <w:top w:val="none" w:sz="0" w:space="0" w:color="auto"/>
        <w:left w:val="none" w:sz="0" w:space="0" w:color="auto"/>
        <w:bottom w:val="none" w:sz="0" w:space="0" w:color="auto"/>
        <w:right w:val="none" w:sz="0" w:space="0" w:color="auto"/>
      </w:divBdr>
    </w:div>
    <w:div w:id="1687899823">
      <w:bodyDiv w:val="1"/>
      <w:marLeft w:val="0"/>
      <w:marRight w:val="0"/>
      <w:marTop w:val="0"/>
      <w:marBottom w:val="0"/>
      <w:divBdr>
        <w:top w:val="none" w:sz="0" w:space="0" w:color="auto"/>
        <w:left w:val="none" w:sz="0" w:space="0" w:color="auto"/>
        <w:bottom w:val="none" w:sz="0" w:space="0" w:color="auto"/>
        <w:right w:val="none" w:sz="0" w:space="0" w:color="auto"/>
      </w:divBdr>
    </w:div>
    <w:div w:id="1703895265">
      <w:bodyDiv w:val="1"/>
      <w:marLeft w:val="0"/>
      <w:marRight w:val="0"/>
      <w:marTop w:val="0"/>
      <w:marBottom w:val="0"/>
      <w:divBdr>
        <w:top w:val="none" w:sz="0" w:space="0" w:color="auto"/>
        <w:left w:val="none" w:sz="0" w:space="0" w:color="auto"/>
        <w:bottom w:val="none" w:sz="0" w:space="0" w:color="auto"/>
        <w:right w:val="none" w:sz="0" w:space="0" w:color="auto"/>
      </w:divBdr>
    </w:div>
    <w:div w:id="1752501179">
      <w:bodyDiv w:val="1"/>
      <w:marLeft w:val="0"/>
      <w:marRight w:val="0"/>
      <w:marTop w:val="0"/>
      <w:marBottom w:val="0"/>
      <w:divBdr>
        <w:top w:val="none" w:sz="0" w:space="0" w:color="auto"/>
        <w:left w:val="none" w:sz="0" w:space="0" w:color="auto"/>
        <w:bottom w:val="none" w:sz="0" w:space="0" w:color="auto"/>
        <w:right w:val="none" w:sz="0" w:space="0" w:color="auto"/>
      </w:divBdr>
    </w:div>
    <w:div w:id="1825393943">
      <w:bodyDiv w:val="1"/>
      <w:marLeft w:val="0"/>
      <w:marRight w:val="0"/>
      <w:marTop w:val="0"/>
      <w:marBottom w:val="0"/>
      <w:divBdr>
        <w:top w:val="none" w:sz="0" w:space="0" w:color="auto"/>
        <w:left w:val="none" w:sz="0" w:space="0" w:color="auto"/>
        <w:bottom w:val="none" w:sz="0" w:space="0" w:color="auto"/>
        <w:right w:val="none" w:sz="0" w:space="0" w:color="auto"/>
      </w:divBdr>
    </w:div>
    <w:div w:id="1905094446">
      <w:bodyDiv w:val="1"/>
      <w:marLeft w:val="0"/>
      <w:marRight w:val="0"/>
      <w:marTop w:val="0"/>
      <w:marBottom w:val="0"/>
      <w:divBdr>
        <w:top w:val="none" w:sz="0" w:space="0" w:color="auto"/>
        <w:left w:val="none" w:sz="0" w:space="0" w:color="auto"/>
        <w:bottom w:val="none" w:sz="0" w:space="0" w:color="auto"/>
        <w:right w:val="none" w:sz="0" w:space="0" w:color="auto"/>
      </w:divBdr>
    </w:div>
    <w:div w:id="2115204414">
      <w:bodyDiv w:val="1"/>
      <w:marLeft w:val="0"/>
      <w:marRight w:val="0"/>
      <w:marTop w:val="0"/>
      <w:marBottom w:val="0"/>
      <w:divBdr>
        <w:top w:val="none" w:sz="0" w:space="0" w:color="auto"/>
        <w:left w:val="none" w:sz="0" w:space="0" w:color="auto"/>
        <w:bottom w:val="none" w:sz="0" w:space="0" w:color="auto"/>
        <w:right w:val="none" w:sz="0" w:space="0" w:color="auto"/>
      </w:divBdr>
    </w:div>
    <w:div w:id="212835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history.org.za/people/jean-clarice-middleton" TargetMode="External"/><Relationship Id="rId13" Type="http://schemas.openxmlformats.org/officeDocument/2006/relationships/hyperlink" Target="https://www.sahistory.org.za/archive/sechaba" TargetMode="External"/><Relationship Id="rId18" Type="http://schemas.openxmlformats.org/officeDocument/2006/relationships/hyperlink" Target="https://www.sahistory.org.za/place/barberton-mpumalang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jpg"/><Relationship Id="rId7" Type="http://schemas.openxmlformats.org/officeDocument/2006/relationships/endnotes" Target="endnotes.xml"/><Relationship Id="rId12" Type="http://schemas.openxmlformats.org/officeDocument/2006/relationships/hyperlink" Target="https://www.sahistory.org.za/dated-event/suppression-communism-act-no-44-1950-approved-parliament" TargetMode="External"/><Relationship Id="rId17" Type="http://schemas.openxmlformats.org/officeDocument/2006/relationships/hyperlink" Target="https://www.sahistory.org.za/people/gerard-lud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ahistory.org.za/people/hilda-bernstein" TargetMode="External"/><Relationship Id="rId20" Type="http://schemas.openxmlformats.org/officeDocument/2006/relationships/hyperlink" Target="https://www.sahistory.org.za/article/robben-islan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istory.org.za/article/south-african-communist-party-sacp" TargetMode="External"/><Relationship Id="rId24" Type="http://schemas.openxmlformats.org/officeDocument/2006/relationships/hyperlink" Target="https://disa.ukzn.ac.za/acn22650001997800002219657" TargetMode="External"/><Relationship Id="rId5" Type="http://schemas.openxmlformats.org/officeDocument/2006/relationships/webSettings" Target="webSettings.xml"/><Relationship Id="rId15" Type="http://schemas.openxmlformats.org/officeDocument/2006/relationships/hyperlink" Target="https://www.sahistory.org.za/people/abram-bram-fischer" TargetMode="External"/><Relationship Id="rId23" Type="http://schemas.openxmlformats.org/officeDocument/2006/relationships/hyperlink" Target="https://www.justice.gov.za/trc/special/prison/middleto.htm" TargetMode="External"/><Relationship Id="rId28" Type="http://schemas.openxmlformats.org/officeDocument/2006/relationships/footer" Target="footer3.xml"/><Relationship Id="rId10" Type="http://schemas.openxmlformats.org/officeDocument/2006/relationships/hyperlink" Target="https://www.sahistory.org.za/article/south-african-congress-democrats-cod" TargetMode="External"/><Relationship Id="rId19" Type="http://schemas.openxmlformats.org/officeDocument/2006/relationships/hyperlink" Target="https://www.sahistory.org.za/people/walter-ulyate-sisulu" TargetMode="External"/><Relationship Id="rId4" Type="http://schemas.openxmlformats.org/officeDocument/2006/relationships/settings" Target="settings.xml"/><Relationship Id="rId9" Type="http://schemas.openxmlformats.org/officeDocument/2006/relationships/hyperlink" Target="https://www.sahistory.org.za/people/harold-strachan" TargetMode="External"/><Relationship Id="rId14" Type="http://schemas.openxmlformats.org/officeDocument/2006/relationships/hyperlink" Target="https://www.sahistory.org.za/people/nelson-rolihlahla-mandela" TargetMode="External"/><Relationship Id="rId22" Type="http://schemas.openxmlformats.org/officeDocument/2006/relationships/hyperlink" Target="https://www.theguardian.com/world/2011/jan/03/jean-middleton-obituary"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ooks.google.com/books?id=XGNwDwAAQBAJ&amp;pg=PT246&amp;lpg=PT246&amp;dq=jean+middleton+sacp&amp;source=bl&amp;ots=NOPRrSCosP&amp;sig=ACfU3U2sWGwrrA01" TargetMode="External"/><Relationship Id="rId1" Type="http://schemas.openxmlformats.org/officeDocument/2006/relationships/hyperlink" Target="https://www.theguardian.com/world/2011/jan/03/jean-middleton-obitu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A1D87-690F-4FD1-A36A-AEDCE02F9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7</Pages>
  <Words>1883</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Rohrmann, Grant</dc:creator>
  <cp:keywords/>
  <dc:description/>
  <cp:lastModifiedBy>Kelly, Jill</cp:lastModifiedBy>
  <cp:revision>8</cp:revision>
  <dcterms:created xsi:type="dcterms:W3CDTF">2020-07-28T17:38:00Z</dcterms:created>
  <dcterms:modified xsi:type="dcterms:W3CDTF">2021-01-13T02:22:00Z</dcterms:modified>
</cp:coreProperties>
</file>