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D8" w:rsidRPr="006452EA" w:rsidRDefault="005A73D8">
      <w:pPr>
        <w:rPr>
          <w:b/>
        </w:rPr>
      </w:pPr>
      <w:r w:rsidRPr="006452EA">
        <w:rPr>
          <w:b/>
        </w:rPr>
        <w:t>ABSTRACT</w:t>
      </w:r>
    </w:p>
    <w:p w:rsidR="005A73D8" w:rsidRPr="006452EA" w:rsidRDefault="005A73D8">
      <w:pPr>
        <w:rPr>
          <w:b/>
        </w:rPr>
      </w:pPr>
      <w:r w:rsidRPr="006452EA">
        <w:rPr>
          <w:b/>
        </w:rPr>
        <w:t xml:space="preserve">Worker Culture: </w:t>
      </w:r>
      <w:r w:rsidR="001277FC" w:rsidRPr="006452EA">
        <w:rPr>
          <w:b/>
        </w:rPr>
        <w:t>It’s Emergence, Gains and the Implications of Decline</w:t>
      </w:r>
      <w:r w:rsidRPr="006452EA">
        <w:rPr>
          <w:b/>
        </w:rPr>
        <w:t xml:space="preserve"> </w:t>
      </w:r>
    </w:p>
    <w:p w:rsidR="002542FD" w:rsidRDefault="004802AB" w:rsidP="002542FD">
      <w:r>
        <w:t>The first shoots of worker culture emerged in the early eighties with the first experiments in workshopped worker theatre productions</w:t>
      </w:r>
      <w:r>
        <w:rPr>
          <w:rStyle w:val="FootnoteReference"/>
        </w:rPr>
        <w:footnoteReference w:id="2"/>
      </w:r>
      <w:r>
        <w:t xml:space="preserve"> </w:t>
      </w:r>
      <w:r w:rsidR="00344B4C">
        <w:t>and</w:t>
      </w:r>
      <w:r w:rsidR="002542FD">
        <w:t xml:space="preserve"> was given conscious form and vo</w:t>
      </w:r>
      <w:r w:rsidR="00344B4C">
        <w:t>ice in the mid eighties</w:t>
      </w:r>
      <w:r w:rsidR="002542FD">
        <w:t xml:space="preserve"> after the establishment of the Culture and Working Life Project and with the formation of the Durban Cultural Workers Local</w:t>
      </w:r>
      <w:r w:rsidR="00BE2155">
        <w:rPr>
          <w:rStyle w:val="FootnoteReference"/>
        </w:rPr>
        <w:footnoteReference w:id="3"/>
      </w:r>
      <w:r w:rsidR="002542FD">
        <w:t xml:space="preserve">. </w:t>
      </w:r>
    </w:p>
    <w:p w:rsidR="00E546FF" w:rsidRDefault="00E546FF" w:rsidP="002542FD">
      <w:r>
        <w:t>In the first and more general part of the paper, I will explore</w:t>
      </w:r>
      <w:r w:rsidR="002542FD">
        <w:t xml:space="preserve"> the key</w:t>
      </w:r>
      <w:r>
        <w:t xml:space="preserve"> motivations and ideas underpinning the</w:t>
      </w:r>
      <w:r w:rsidR="002542FD">
        <w:t xml:space="preserve"> worker culture</w:t>
      </w:r>
      <w:r>
        <w:t xml:space="preserve"> movement</w:t>
      </w:r>
      <w:r w:rsidR="004839B7">
        <w:t>.</w:t>
      </w:r>
      <w:r>
        <w:t xml:space="preserve"> </w:t>
      </w:r>
      <w:r w:rsidR="004839B7">
        <w:t xml:space="preserve">In addition, </w:t>
      </w:r>
      <w:r>
        <w:t>I will examine the role of white intellectuals, organic intellectuals and other activists in the process, examining engagements,</w:t>
      </w:r>
      <w:r w:rsidR="005A73D8">
        <w:t xml:space="preserve"> </w:t>
      </w:r>
      <w:r>
        <w:t xml:space="preserve">complementarity and balancing acts that occurred in practice. Finally, the paper explore the relationship </w:t>
      </w:r>
      <w:r w:rsidR="004839B7">
        <w:t>between</w:t>
      </w:r>
      <w:r>
        <w:t xml:space="preserve"> organic intellectuals and members of the traditional intel</w:t>
      </w:r>
      <w:r w:rsidR="005A73D8">
        <w:t>l</w:t>
      </w:r>
      <w:r>
        <w:t xml:space="preserve">igentsia, examining the complementarity, balancing acts and  other engagements that occurred </w:t>
      </w:r>
      <w:r w:rsidR="004839B7">
        <w:t xml:space="preserve">as part of </w:t>
      </w:r>
      <w:r>
        <w:t>praxis.</w:t>
      </w:r>
      <w:r w:rsidR="002542FD">
        <w:t xml:space="preserve"> </w:t>
      </w:r>
      <w:r>
        <w:t>Also in this section</w:t>
      </w:r>
      <w:r w:rsidRPr="00E546FF">
        <w:t>, I will examine whether worker culture was sustainably integrat</w:t>
      </w:r>
      <w:r w:rsidR="004839B7">
        <w:t>ed into trade unions work.</w:t>
      </w:r>
      <w:r w:rsidRPr="00E546FF">
        <w:t xml:space="preserve"> </w:t>
      </w:r>
      <w:r w:rsidR="00751E70">
        <w:t>The paper will aver that, p</w:t>
      </w:r>
      <w:r w:rsidRPr="00E546FF">
        <w:t>artly based on the trajectory of worker culture in the</w:t>
      </w:r>
      <w:r w:rsidR="00751E70">
        <w:t xml:space="preserve"> post-1994 period,</w:t>
      </w:r>
      <w:r w:rsidRPr="00E546FF">
        <w:t xml:space="preserve"> worker culture did not become a lasting and permanent part of trade union movement practice.</w:t>
      </w:r>
    </w:p>
    <w:p w:rsidR="003A0CF5" w:rsidRDefault="00751E70" w:rsidP="002542FD">
      <w:r>
        <w:t>In the second part, the paper</w:t>
      </w:r>
      <w:r w:rsidR="002542FD">
        <w:t xml:space="preserve"> will explo</w:t>
      </w:r>
      <w:r w:rsidR="004839B7">
        <w:t>re the relationships between</w:t>
      </w:r>
      <w:r w:rsidR="002542FD">
        <w:t xml:space="preserve"> union-based worker culture activists and </w:t>
      </w:r>
      <w:r>
        <w:t>working class</w:t>
      </w:r>
      <w:r w:rsidR="002542FD">
        <w:t xml:space="preserve"> youth</w:t>
      </w:r>
      <w:r w:rsidR="003A0CF5">
        <w:t xml:space="preserve"> who were </w:t>
      </w:r>
      <w:r w:rsidR="005A73D8">
        <w:t>engaged</w:t>
      </w:r>
      <w:r w:rsidR="003A0CF5">
        <w:t xml:space="preserve"> in using cultural work as part of their response to the apartheid system. There was extensive co-operation between worker culture </w:t>
      </w:r>
      <w:r w:rsidR="005A73D8">
        <w:t>exponents and youth</w:t>
      </w:r>
      <w:r w:rsidR="003A0CF5">
        <w:t xml:space="preserve"> activists organised in the Congress of South African Writers</w:t>
      </w:r>
      <w:r w:rsidR="005A73D8">
        <w:t xml:space="preserve"> and other anti-apartheid cultural workers operating in Natal at the time</w:t>
      </w:r>
      <w:r w:rsidR="003A0CF5">
        <w:t>. This was remarkable given are</w:t>
      </w:r>
      <w:r w:rsidR="005A73D8">
        <w:t>a</w:t>
      </w:r>
      <w:r w:rsidR="003A0CF5">
        <w:t>s of differen</w:t>
      </w:r>
      <w:r w:rsidR="005A73D8">
        <w:t>c</w:t>
      </w:r>
      <w:r w:rsidR="003A0CF5">
        <w:t xml:space="preserve">e. </w:t>
      </w:r>
      <w:r w:rsidR="005A73D8" w:rsidRPr="005A73D8">
        <w:t>Worker culture activists</w:t>
      </w:r>
      <w:r w:rsidR="003A0CF5" w:rsidRPr="005A73D8">
        <w:t xml:space="preserve"> organised around, for example, promoting union work, the primacy of economic change and a call for a socialist society while </w:t>
      </w:r>
      <w:r w:rsidR="005A73D8" w:rsidRPr="005A73D8">
        <w:t>other cultural workers</w:t>
      </w:r>
      <w:r w:rsidR="003A0CF5" w:rsidRPr="005A73D8">
        <w:t xml:space="preserve"> were concerned primarily with oppression and the demand for national liberation as a respons</w:t>
      </w:r>
      <w:r w:rsidR="004839B7">
        <w:t xml:space="preserve">e to that. This </w:t>
      </w:r>
      <w:r w:rsidR="00F97A47" w:rsidRPr="005A73D8">
        <w:t>second part of the paper will also</w:t>
      </w:r>
      <w:r w:rsidR="003A0CF5" w:rsidRPr="005A73D8">
        <w:t xml:space="preserve"> reflect on the roots, motivation(s) a</w:t>
      </w:r>
      <w:r w:rsidR="00F97A47" w:rsidRPr="005A73D8">
        <w:t xml:space="preserve">nd context for the </w:t>
      </w:r>
      <w:r w:rsidR="003A0CF5" w:rsidRPr="005A73D8">
        <w:t>collaborat</w:t>
      </w:r>
      <w:r w:rsidR="00F97A47" w:rsidRPr="005A73D8">
        <w:t>ion and programmatic interweaving</w:t>
      </w:r>
      <w:r w:rsidR="003A0CF5" w:rsidRPr="005A73D8">
        <w:t xml:space="preserve"> that occurred. I</w:t>
      </w:r>
      <w:r w:rsidR="00F97A47" w:rsidRPr="005A73D8">
        <w:t>n that connection</w:t>
      </w:r>
      <w:r w:rsidR="004839B7">
        <w:t>, it</w:t>
      </w:r>
      <w:r w:rsidR="003A0CF5" w:rsidRPr="005A73D8">
        <w:t xml:space="preserve"> will delve into conte</w:t>
      </w:r>
      <w:r w:rsidR="004839B7">
        <w:t>xtual factors, including phenomena</w:t>
      </w:r>
      <w:r w:rsidR="003A0CF5" w:rsidRPr="005A73D8">
        <w:t xml:space="preserve"> such as </w:t>
      </w:r>
      <w:r w:rsidR="004839B7">
        <w:t xml:space="preserve">the </w:t>
      </w:r>
      <w:r w:rsidR="003A0CF5" w:rsidRPr="005A73D8">
        <w:t>political violence</w:t>
      </w:r>
      <w:r w:rsidR="004839B7">
        <w:t xml:space="preserve"> that swept through Natal at the time and what Ari Sitas has described as the relative </w:t>
      </w:r>
      <w:r w:rsidR="003A0CF5" w:rsidRPr="005A73D8">
        <w:t>monolinguilism of the working class in Natal.</w:t>
      </w:r>
      <w:r w:rsidR="00F97A47" w:rsidRPr="005A73D8">
        <w:t xml:space="preserve">  In the latter part of the pape</w:t>
      </w:r>
      <w:r w:rsidR="00E270F3" w:rsidRPr="005A73D8">
        <w:t>r</w:t>
      </w:r>
      <w:r w:rsidR="00F97A47" w:rsidRPr="005A73D8">
        <w:t>,</w:t>
      </w:r>
      <w:r w:rsidR="005A73D8">
        <w:t xml:space="preserve"> I</w:t>
      </w:r>
      <w:r w:rsidR="00E270F3" w:rsidRPr="005A73D8">
        <w:t xml:space="preserve"> </w:t>
      </w:r>
      <w:r w:rsidR="00F97A47" w:rsidRPr="005A73D8">
        <w:t>will</w:t>
      </w:r>
      <w:r w:rsidR="005A73D8">
        <w:t xml:space="preserve"> </w:t>
      </w:r>
      <w:r w:rsidR="004839B7">
        <w:t>examine the implications of the</w:t>
      </w:r>
      <w:r w:rsidR="00F97A47" w:rsidRPr="005A73D8">
        <w:t xml:space="preserve"> collaboration</w:t>
      </w:r>
      <w:r w:rsidR="004839B7">
        <w:t xml:space="preserve"> and discussion</w:t>
      </w:r>
      <w:r w:rsidR="00F97A47" w:rsidRPr="005A73D8">
        <w:t>. Th</w:t>
      </w:r>
      <w:r w:rsidR="005A73D8">
        <w:t>is examination will revolve around</w:t>
      </w:r>
      <w:r w:rsidR="00E270F3" w:rsidRPr="005A73D8">
        <w:t xml:space="preserve"> highlighting the gains for both sides (work culture movement as well as for youth using popular culture as a means of organisations). The paper will also try to link lessons from the experience of collaboration to the current context. </w:t>
      </w:r>
      <w:r w:rsidR="005A73D8" w:rsidRPr="005A73D8">
        <w:t xml:space="preserve">The paper will ask and try to answer the question: what does the dissipation of that alliance or collaboration </w:t>
      </w:r>
      <w:r w:rsidR="005A73D8">
        <w:t>mean</w:t>
      </w:r>
      <w:r w:rsidR="005A73D8" w:rsidRPr="005A73D8">
        <w:t xml:space="preserve"> for organising “voice” from below and </w:t>
      </w:r>
      <w:r w:rsidR="004839B7">
        <w:t xml:space="preserve">for </w:t>
      </w:r>
      <w:r w:rsidR="005A73D8" w:rsidRPr="005A73D8">
        <w:t xml:space="preserve">effectively responding to political and economic marginalization </w:t>
      </w:r>
      <w:r w:rsidR="004839B7">
        <w:t xml:space="preserve">in </w:t>
      </w:r>
      <w:r w:rsidR="005A73D8" w:rsidRPr="005A73D8">
        <w:t>Kwa</w:t>
      </w:r>
      <w:r w:rsidR="005A73D8">
        <w:t>-</w:t>
      </w:r>
      <w:r w:rsidR="005A73D8" w:rsidRPr="005A73D8">
        <w:t>Zulu Natal in the present time.</w:t>
      </w:r>
    </w:p>
    <w:p w:rsidR="006C0E5F" w:rsidRPr="00674FB3" w:rsidRDefault="00674FB3">
      <w:pPr>
        <w:rPr>
          <w:b/>
          <w:i/>
        </w:rPr>
      </w:pPr>
      <w:r w:rsidRPr="00674FB3">
        <w:rPr>
          <w:b/>
          <w:i/>
        </w:rPr>
        <w:t>Frank Meintjies</w:t>
      </w:r>
    </w:p>
    <w:sectPr w:rsidR="006C0E5F" w:rsidRPr="00674FB3" w:rsidSect="00F50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03C" w:rsidRDefault="00EA203C" w:rsidP="006C0E5F">
      <w:pPr>
        <w:spacing w:after="0" w:line="240" w:lineRule="auto"/>
      </w:pPr>
      <w:r>
        <w:separator/>
      </w:r>
    </w:p>
  </w:endnote>
  <w:endnote w:type="continuationSeparator" w:id="1">
    <w:p w:rsidR="00EA203C" w:rsidRDefault="00EA203C" w:rsidP="006C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03C" w:rsidRDefault="00EA203C" w:rsidP="006C0E5F">
      <w:pPr>
        <w:spacing w:after="0" w:line="240" w:lineRule="auto"/>
      </w:pPr>
      <w:r>
        <w:separator/>
      </w:r>
    </w:p>
  </w:footnote>
  <w:footnote w:type="continuationSeparator" w:id="1">
    <w:p w:rsidR="00EA203C" w:rsidRDefault="00EA203C" w:rsidP="006C0E5F">
      <w:pPr>
        <w:spacing w:after="0" w:line="240" w:lineRule="auto"/>
      </w:pPr>
      <w:r>
        <w:continuationSeparator/>
      </w:r>
    </w:p>
  </w:footnote>
  <w:footnote w:id="2">
    <w:p w:rsidR="004802AB" w:rsidRDefault="004802AB" w:rsidP="004802AB">
      <w:pPr>
        <w:pStyle w:val="FootnoteText"/>
      </w:pPr>
      <w:r>
        <w:rPr>
          <w:rStyle w:val="FootnoteReference"/>
        </w:rPr>
        <w:footnoteRef/>
      </w:r>
      <w:r>
        <w:t xml:space="preserve"> For example, SAHO reports  that workers from Rely Precision Foundry on the East Rand, together with Junctioon Avenue took three months in 1980 to make a play –using a workshopping approach – about their struggle. </w:t>
      </w:r>
      <w:hyperlink r:id="rId1" w:history="1">
        <w:r w:rsidRPr="00450E6A">
          <w:rPr>
            <w:rStyle w:val="Hyperlink"/>
          </w:rPr>
          <w:t>https://www.sahistory.org.za/article/natal-workers-theatre-movement-timeline</w:t>
        </w:r>
      </w:hyperlink>
      <w:r>
        <w:t xml:space="preserve">. </w:t>
      </w:r>
      <w:r w:rsidR="006452EA">
        <w:t xml:space="preserve">The play was called </w:t>
      </w:r>
      <w:r w:rsidR="006452EA" w:rsidRPr="006452EA">
        <w:t>Ilanga Lizophumela Abasebenzi (The sun rises for the workers)</w:t>
      </w:r>
      <w:r w:rsidR="006452EA">
        <w:t>.</w:t>
      </w:r>
    </w:p>
  </w:footnote>
  <w:footnote w:id="3">
    <w:p w:rsidR="00BE2155" w:rsidRDefault="00BE2155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r w:rsidRPr="00BE2155">
        <w:t>https://asai.co.za/an-explosion-of-worker-creativity-in-natal-cwlp/</w:t>
      </w:r>
      <w: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85E"/>
    <w:rsid w:val="001277FC"/>
    <w:rsid w:val="002542FD"/>
    <w:rsid w:val="00344B4C"/>
    <w:rsid w:val="00382CF7"/>
    <w:rsid w:val="003870A8"/>
    <w:rsid w:val="003A0CF5"/>
    <w:rsid w:val="004263A5"/>
    <w:rsid w:val="004802AB"/>
    <w:rsid w:val="004839B7"/>
    <w:rsid w:val="004F5619"/>
    <w:rsid w:val="00577855"/>
    <w:rsid w:val="005A73D8"/>
    <w:rsid w:val="005B1979"/>
    <w:rsid w:val="005E16FB"/>
    <w:rsid w:val="006452EA"/>
    <w:rsid w:val="00652A52"/>
    <w:rsid w:val="00674FB3"/>
    <w:rsid w:val="006C0E5F"/>
    <w:rsid w:val="00751E70"/>
    <w:rsid w:val="007E74F9"/>
    <w:rsid w:val="009167C8"/>
    <w:rsid w:val="009B7053"/>
    <w:rsid w:val="00B044C9"/>
    <w:rsid w:val="00B9141E"/>
    <w:rsid w:val="00BB0C7A"/>
    <w:rsid w:val="00BE2155"/>
    <w:rsid w:val="00C57703"/>
    <w:rsid w:val="00CD12BE"/>
    <w:rsid w:val="00D8785E"/>
    <w:rsid w:val="00E270F3"/>
    <w:rsid w:val="00E546FF"/>
    <w:rsid w:val="00E63EDA"/>
    <w:rsid w:val="00EA203C"/>
    <w:rsid w:val="00F504B8"/>
    <w:rsid w:val="00F54510"/>
    <w:rsid w:val="00F76E32"/>
    <w:rsid w:val="00F9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ader-text-blockparagraph">
    <w:name w:val="reader-text-block__paragraph"/>
    <w:basedOn w:val="Normal"/>
    <w:rsid w:val="00D87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785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8785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0E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0E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0E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history.org.za/article/natal-workers-theatre-movement-time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151CC-8E72-4F53-BAD9-15F295FA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Meintjies</dc:creator>
  <cp:lastModifiedBy>Frank Meintjies</cp:lastModifiedBy>
  <cp:revision>5</cp:revision>
  <dcterms:created xsi:type="dcterms:W3CDTF">2022-08-30T11:30:00Z</dcterms:created>
  <dcterms:modified xsi:type="dcterms:W3CDTF">2022-08-30T11:36:00Z</dcterms:modified>
</cp:coreProperties>
</file>