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8AF" w:rsidRPr="00FD18AF" w:rsidRDefault="00FD18AF" w:rsidP="00FD18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8AF">
        <w:rPr>
          <w:rFonts w:ascii="Times New Roman" w:hAnsi="Times New Roman" w:cs="Times New Roman"/>
          <w:b/>
          <w:sz w:val="24"/>
          <w:szCs w:val="24"/>
        </w:rPr>
        <w:t>1973: Neo-apartheid and the sleeping the giant.</w:t>
      </w:r>
    </w:p>
    <w:p w:rsidR="00FD18AF" w:rsidRDefault="00FD18AF" w:rsidP="00FD18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Mbuso Nkosi (Sociology Lecturer-University of Pretoria)</w:t>
      </w:r>
    </w:p>
    <w:p w:rsidR="00FD18AF" w:rsidRDefault="00FD18AF" w:rsidP="00FD18AF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824141">
          <w:rPr>
            <w:rStyle w:val="Hyperlink"/>
            <w:rFonts w:ascii="Times New Roman" w:hAnsi="Times New Roman" w:cs="Times New Roman"/>
            <w:sz w:val="24"/>
            <w:szCs w:val="24"/>
          </w:rPr>
          <w:t>Mbuso.Nkosi@up.ac.za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84A" w:rsidRDefault="0046184A" w:rsidP="00FD18AF">
      <w:pPr>
        <w:jc w:val="both"/>
        <w:rPr>
          <w:rFonts w:ascii="Times New Roman" w:hAnsi="Times New Roman" w:cs="Times New Roman"/>
          <w:sz w:val="24"/>
          <w:szCs w:val="24"/>
        </w:rPr>
      </w:pPr>
      <w:r w:rsidRPr="0046184A">
        <w:rPr>
          <w:rFonts w:ascii="Times New Roman" w:hAnsi="Times New Roman" w:cs="Times New Roman"/>
          <w:sz w:val="24"/>
          <w:szCs w:val="24"/>
        </w:rPr>
        <w:t xml:space="preserve">The sociologist Michael </w:t>
      </w:r>
      <w:proofErr w:type="spellStart"/>
      <w:r w:rsidRPr="0046184A">
        <w:rPr>
          <w:rFonts w:ascii="Times New Roman" w:hAnsi="Times New Roman" w:cs="Times New Roman"/>
          <w:sz w:val="24"/>
          <w:szCs w:val="24"/>
        </w:rPr>
        <w:t>Burawoy</w:t>
      </w:r>
      <w:proofErr w:type="spellEnd"/>
      <w:r w:rsidRPr="0046184A">
        <w:rPr>
          <w:rFonts w:ascii="Times New Roman" w:hAnsi="Times New Roman" w:cs="Times New Roman"/>
          <w:sz w:val="24"/>
          <w:szCs w:val="24"/>
        </w:rPr>
        <w:t xml:space="preserve"> argues that the production politics of the 1970s saw the emergence of global hegemonic despotism where ‘</w:t>
      </w:r>
      <w:proofErr w:type="spellStart"/>
      <w:r w:rsidRPr="0046184A">
        <w:rPr>
          <w:rFonts w:ascii="Times New Roman" w:hAnsi="Times New Roman" w:cs="Times New Roman"/>
          <w:sz w:val="24"/>
          <w:szCs w:val="24"/>
        </w:rPr>
        <w:t>labor</w:t>
      </w:r>
      <w:proofErr w:type="spellEnd"/>
      <w:r w:rsidRPr="0046184A">
        <w:rPr>
          <w:rFonts w:ascii="Times New Roman" w:hAnsi="Times New Roman" w:cs="Times New Roman"/>
          <w:sz w:val="24"/>
          <w:szCs w:val="24"/>
        </w:rPr>
        <w:t xml:space="preserve"> makes concessions on the basis of the relative profitability of one capitalist vis-a-vis another-that is, the opportunity costs of capital’ (</w:t>
      </w:r>
      <w:proofErr w:type="spellStart"/>
      <w:r w:rsidRPr="0046184A">
        <w:rPr>
          <w:rFonts w:ascii="Times New Roman" w:hAnsi="Times New Roman" w:cs="Times New Roman"/>
          <w:sz w:val="24"/>
          <w:szCs w:val="24"/>
        </w:rPr>
        <w:t>Burawoy</w:t>
      </w:r>
      <w:proofErr w:type="spellEnd"/>
      <w:r w:rsidRPr="0046184A">
        <w:rPr>
          <w:rFonts w:ascii="Times New Roman" w:hAnsi="Times New Roman" w:cs="Times New Roman"/>
          <w:sz w:val="24"/>
          <w:szCs w:val="24"/>
        </w:rPr>
        <w:t>, 1982: 602-603). In South Africa, during this period of hegemonic despotism, a new form of unionism emerged that challenged the despotism of the state and capital in a period where businesses could not afford to increase the wages of Black workers while demanding an increase in productivity (Lichtenstein, 2017). In looking at the 1973 Durban strikes, I argue that they initiated the emergence of neo-apartheid- a renewed interest in apartheid by the White society during a crisis. This crisis was the collapse of an economic system centred on welfare to a one premised on individual authority and the discipline of the free market. The Durban strikes were to wake up the sleeping giant in South Africa, the Black working-class movement that demanded non-racialism and democratisation in the workplace and society. The apartheid state responded by granting concessions like the 1979 Wiehahn recommendations amending the 1956 Labour Relations Act- recognising Black trade unions under government supervision. One of the zeitgeists of this moment, Rick Turner, was to begin a conversation about the future of</w:t>
      </w:r>
      <w:bookmarkStart w:id="0" w:name="_GoBack"/>
      <w:bookmarkEnd w:id="0"/>
      <w:r w:rsidRPr="0046184A">
        <w:rPr>
          <w:rFonts w:ascii="Times New Roman" w:hAnsi="Times New Roman" w:cs="Times New Roman"/>
          <w:sz w:val="24"/>
          <w:szCs w:val="24"/>
        </w:rPr>
        <w:t xml:space="preserve"> society. Turner asked this question during a time of crisis- when a new conjuncture was dying to be born.  In focusing on this period- I move contradistinction to the arguments that frame neo-apartheid as emerging post the 1994 democratic settlement; instead- I aim to answer what neo-apartheid is and how it affects the future society.</w:t>
      </w:r>
    </w:p>
    <w:p w:rsidR="00FD18AF" w:rsidRPr="0046184A" w:rsidRDefault="00FD18AF" w:rsidP="00FD18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184A">
        <w:rPr>
          <w:rFonts w:ascii="Times New Roman" w:hAnsi="Times New Roman" w:cs="Times New Roman"/>
          <w:b/>
          <w:sz w:val="24"/>
          <w:szCs w:val="24"/>
        </w:rPr>
        <w:t>References.</w:t>
      </w:r>
    </w:p>
    <w:p w:rsidR="00FD18AF" w:rsidRPr="00FD18AF" w:rsidRDefault="00FD18AF" w:rsidP="00FD18A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8AF">
        <w:rPr>
          <w:rFonts w:ascii="Times New Roman" w:hAnsi="Times New Roman" w:cs="Times New Roman"/>
          <w:sz w:val="24"/>
          <w:szCs w:val="24"/>
        </w:rPr>
        <w:t>Burawoy</w:t>
      </w:r>
      <w:proofErr w:type="spellEnd"/>
      <w:r w:rsidRPr="00FD18AF">
        <w:rPr>
          <w:rFonts w:ascii="Times New Roman" w:hAnsi="Times New Roman" w:cs="Times New Roman"/>
          <w:sz w:val="24"/>
          <w:szCs w:val="24"/>
        </w:rPr>
        <w:t xml:space="preserve">, M. (1983). ‘Between the </w:t>
      </w:r>
      <w:proofErr w:type="spellStart"/>
      <w:r w:rsidRPr="00FD18AF">
        <w:rPr>
          <w:rFonts w:ascii="Times New Roman" w:hAnsi="Times New Roman" w:cs="Times New Roman"/>
          <w:sz w:val="24"/>
          <w:szCs w:val="24"/>
        </w:rPr>
        <w:t>labor</w:t>
      </w:r>
      <w:proofErr w:type="spellEnd"/>
      <w:r w:rsidRPr="00FD18AF">
        <w:rPr>
          <w:rFonts w:ascii="Times New Roman" w:hAnsi="Times New Roman" w:cs="Times New Roman"/>
          <w:sz w:val="24"/>
          <w:szCs w:val="24"/>
        </w:rPr>
        <w:t xml:space="preserve"> process and the state: the changing face of factory regimes under advanced capitalism,’ </w:t>
      </w:r>
      <w:r w:rsidRPr="00FD18AF">
        <w:rPr>
          <w:rFonts w:ascii="Times New Roman" w:hAnsi="Times New Roman" w:cs="Times New Roman"/>
          <w:i/>
          <w:sz w:val="24"/>
          <w:szCs w:val="24"/>
        </w:rPr>
        <w:t>American Sociological Review</w:t>
      </w:r>
      <w:r w:rsidRPr="00FD18AF">
        <w:rPr>
          <w:rFonts w:ascii="Times New Roman" w:hAnsi="Times New Roman" w:cs="Times New Roman"/>
          <w:sz w:val="24"/>
          <w:szCs w:val="24"/>
        </w:rPr>
        <w:t>, 48(5): 587-605.</w:t>
      </w:r>
    </w:p>
    <w:p w:rsidR="00FD18AF" w:rsidRPr="00FD18AF" w:rsidRDefault="00FD18AF" w:rsidP="00FD18AF">
      <w:pPr>
        <w:jc w:val="both"/>
        <w:rPr>
          <w:rFonts w:ascii="Times New Roman" w:hAnsi="Times New Roman" w:cs="Times New Roman"/>
          <w:sz w:val="24"/>
          <w:szCs w:val="24"/>
        </w:rPr>
      </w:pPr>
      <w:r w:rsidRPr="00FD18AF">
        <w:rPr>
          <w:rFonts w:ascii="Times New Roman" w:hAnsi="Times New Roman" w:cs="Times New Roman"/>
          <w:sz w:val="24"/>
          <w:szCs w:val="24"/>
        </w:rPr>
        <w:t xml:space="preserve">Lichtenstein, A. 2017. ‘‘We do not think that the Bantu is ready for labour unions’: Remaking South Africa's Apartheid Workplace in the 1970s’, </w:t>
      </w:r>
      <w:r w:rsidRPr="00FD18AF">
        <w:rPr>
          <w:rFonts w:ascii="Times New Roman" w:hAnsi="Times New Roman" w:cs="Times New Roman"/>
          <w:i/>
          <w:sz w:val="24"/>
          <w:szCs w:val="24"/>
        </w:rPr>
        <w:t>South African Historical Journal</w:t>
      </w:r>
      <w:r w:rsidRPr="00FD18AF">
        <w:rPr>
          <w:rFonts w:ascii="Times New Roman" w:hAnsi="Times New Roman" w:cs="Times New Roman"/>
          <w:sz w:val="24"/>
          <w:szCs w:val="24"/>
        </w:rPr>
        <w:t>, 69(2): 215- 235.</w:t>
      </w:r>
    </w:p>
    <w:p w:rsidR="00800E3A" w:rsidRDefault="0046184A"/>
    <w:sectPr w:rsidR="00800E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8AF"/>
    <w:rsid w:val="0046184A"/>
    <w:rsid w:val="00581E56"/>
    <w:rsid w:val="00D07EB7"/>
    <w:rsid w:val="00FD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80BCA8"/>
  <w15:chartTrackingRefBased/>
  <w15:docId w15:val="{966A1AB1-6B8E-405B-89E2-466009A9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18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18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18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buso.Nkosi@up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Pretoria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 Nkosi</dc:creator>
  <cp:keywords/>
  <dc:description/>
  <cp:lastModifiedBy>Dr. M Nkosi</cp:lastModifiedBy>
  <cp:revision>2</cp:revision>
  <dcterms:created xsi:type="dcterms:W3CDTF">2022-09-01T00:34:00Z</dcterms:created>
  <dcterms:modified xsi:type="dcterms:W3CDTF">2022-09-01T00:42:00Z</dcterms:modified>
</cp:coreProperties>
</file>