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217F6" w14:textId="77777777" w:rsidR="00F040B6" w:rsidRPr="00FC4CDC" w:rsidRDefault="00F040B6" w:rsidP="00A30312">
      <w:pPr>
        <w:spacing w:line="240" w:lineRule="auto"/>
        <w:jc w:val="both"/>
        <w:rPr>
          <w:rStyle w:val="fon14"/>
          <w:rFonts w:ascii="Times New Roman" w:hAnsi="Times New Roman"/>
          <w:b/>
          <w:bCs/>
          <w:sz w:val="24"/>
          <w:szCs w:val="24"/>
          <w:lang w:val="en-GB"/>
        </w:rPr>
      </w:pPr>
      <w:r w:rsidRPr="00FC4CDC">
        <w:rPr>
          <w:rStyle w:val="fon14"/>
          <w:rFonts w:ascii="Times New Roman" w:hAnsi="Times New Roman"/>
          <w:b/>
          <w:bCs/>
          <w:sz w:val="24"/>
          <w:szCs w:val="24"/>
          <w:lang w:val="en-GB"/>
        </w:rPr>
        <w:t xml:space="preserve">The Durban Strikes of 1973 and the End of a Cycle of Struggle </w:t>
      </w:r>
    </w:p>
    <w:p w14:paraId="4C582227" w14:textId="3CF3A625" w:rsidR="0039652E" w:rsidRPr="00FC4CDC" w:rsidRDefault="00F040B6" w:rsidP="003965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C4CDC">
        <w:rPr>
          <w:rFonts w:ascii="Times New Roman" w:hAnsi="Times New Roman" w:cs="Times New Roman"/>
          <w:sz w:val="24"/>
          <w:szCs w:val="24"/>
          <w:lang w:val="en-GB"/>
        </w:rPr>
        <w:t>The Durban strikes of 1973</w:t>
      </w:r>
      <w:r w:rsidR="00453CBE" w:rsidRPr="00FC4CD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and the subsequent struggles waged by workers</w:t>
      </w:r>
      <w:r w:rsidR="00453CBE" w:rsidRPr="00FC4CD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led to 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>formation of workers’ structures and trade unions that sought to challenge apartheid and the cheap labour system. Shop stewards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F3734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particularly those 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who 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generally 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>operate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according to 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workers' mandates and control, became a vital feature of the workers’ movement in the 1970s and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1980s. This cycle of struggle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, which began with the Durban strikes of 1973, 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>was led by blue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collar workers 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employed 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primarily 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>in the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manufacturing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sector 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of the 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South African </w:t>
      </w:r>
      <w:r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economy. 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However, </w:t>
      </w:r>
      <w:r w:rsidR="00453CB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due to changes in the social composition of the workforce, 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this cycle of struggle </w:t>
      </w:r>
      <w:r w:rsidR="0073064E" w:rsidRPr="00FC4CDC">
        <w:rPr>
          <w:rFonts w:ascii="Times New Roman" w:hAnsi="Times New Roman" w:cs="Times New Roman"/>
          <w:sz w:val="24"/>
          <w:szCs w:val="24"/>
          <w:lang w:val="en-GB"/>
        </w:rPr>
        <w:t>came to</w:t>
      </w:r>
      <w:r w:rsidR="00453CB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an 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end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. In 1994, </w:t>
      </w:r>
      <w:r w:rsidR="00CC1D6D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60% of the membership of the 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Congress of South African Trade Unions (COSATU) was unskilled and semi-skilled </w:t>
      </w:r>
      <w:r w:rsidR="00551795" w:rsidRPr="00FC4CDC">
        <w:rPr>
          <w:rFonts w:ascii="Times New Roman" w:hAnsi="Times New Roman" w:cs="Times New Roman"/>
          <w:sz w:val="24"/>
          <w:szCs w:val="24"/>
          <w:lang w:val="en-GB"/>
        </w:rPr>
        <w:t>workers</w:t>
      </w:r>
      <w:r w:rsidR="00CC1D6D" w:rsidRPr="00FC4CD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51795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most of whom were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active in the manufacturing and mining sectors. However, in 2004, this was reversed with 60</w:t>
      </w:r>
      <w:r w:rsidR="00A540E2" w:rsidRPr="00FC4CDC">
        <w:rPr>
          <w:rFonts w:ascii="Times New Roman" w:hAnsi="Times New Roman" w:cs="Times New Roman"/>
          <w:sz w:val="24"/>
          <w:szCs w:val="24"/>
          <w:lang w:val="en-GB"/>
        </w:rPr>
        <w:t>%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of its membership being from the skilled, supervisory and clerical job sector. The 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decline of the manufacturing sector can explain the changes in the trends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as a result 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>restrictions in the economy, a massive entry of public sector workers into COSATU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and the inability of COSATU to organise workers who work under precarious conditions. With the 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manufacturing sector's decline,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these 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blue-collar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workers lost their influence as a political and social force in the union movement. In post-apartheid South Africa, public sector workers tend to have higher formal education and 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those </w:t>
      </w:r>
      <w:r w:rsidR="00A30312" w:rsidRPr="00FC4CDC">
        <w:rPr>
          <w:rFonts w:ascii="Times New Roman" w:hAnsi="Times New Roman" w:cs="Times New Roman"/>
          <w:sz w:val="24"/>
          <w:szCs w:val="24"/>
          <w:lang w:val="en-GB"/>
        </w:rPr>
        <w:t>who can be regarded as lower sections of the middle class tend to play a dominant role in COSAT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U. Another indicator that workers have entered a new cycle of struggle is the rise of precarious workers who are generally not unioni</w:t>
      </w:r>
      <w:r w:rsidR="002A4F68" w:rsidRPr="00FC4CD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ed and are, therefore, insecure. In 2018, about 40% of workers were involved in precarious forms of employment, so considering precarious conditions atypical is incorrect, especially since there is </w:t>
      </w:r>
      <w:r w:rsidR="004E2E80" w:rsidRPr="00FC4CDC">
        <w:rPr>
          <w:rFonts w:ascii="Times New Roman" w:hAnsi="Times New Roman" w:cs="Times New Roman"/>
          <w:sz w:val="24"/>
          <w:szCs w:val="24"/>
          <w:lang w:val="en-GB"/>
        </w:rPr>
        <w:t>substantial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evidence </w:t>
      </w:r>
      <w:r w:rsidR="003F3B91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supporting the 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high preponderance of precarious work. What is often missed when discussing the rise of precarious forms of work is the fact that permanent workers who face work reorgani</w:t>
      </w:r>
      <w:r w:rsidR="003F3B91" w:rsidRPr="00FC4CD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>ation and technological changes in production processes are also precarious and insecure, largely because retrenchments and the lowering of labour standards remain a threat to their permanent work and their conditions of existence as workers. Therefore, the new cycle of struggle that characterise</w:t>
      </w:r>
      <w:r w:rsidR="00CE441E" w:rsidRPr="00FC4CD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work and workers in post-apartheid South Africa features the dominance of public sector worker</w:t>
      </w:r>
      <w:r w:rsidR="00CE441E" w:rsidRPr="00FC4CD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 and the generali</w:t>
      </w:r>
      <w:r w:rsidR="003F3B91" w:rsidRPr="00FC4CD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9652E" w:rsidRPr="00FC4CDC">
        <w:rPr>
          <w:rFonts w:ascii="Times New Roman" w:hAnsi="Times New Roman" w:cs="Times New Roman"/>
          <w:sz w:val="24"/>
          <w:szCs w:val="24"/>
          <w:lang w:val="en-GB"/>
        </w:rPr>
        <w:t xml:space="preserve">ed rise of precariousness with black women being the face of precarious work.  </w:t>
      </w:r>
    </w:p>
    <w:p w14:paraId="160C6BDC" w14:textId="77777777" w:rsidR="0039652E" w:rsidRPr="00FC4CDC" w:rsidRDefault="0039652E" w:rsidP="003965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E13C784" w14:textId="77777777" w:rsidR="00FC4CDC" w:rsidRPr="00FC4CDC" w:rsidRDefault="00FC4CDC" w:rsidP="0039652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CDC">
        <w:rPr>
          <w:rFonts w:ascii="Times New Roman" w:hAnsi="Times New Roman" w:cs="Times New Roman"/>
          <w:b/>
          <w:bCs/>
          <w:sz w:val="24"/>
          <w:szCs w:val="24"/>
        </w:rPr>
        <w:t xml:space="preserve">Mondli Hlatshwayo </w:t>
      </w:r>
    </w:p>
    <w:p w14:paraId="00A644B8" w14:textId="2C1C7B2B" w:rsidR="00FC4CDC" w:rsidRPr="00FC4CDC" w:rsidRDefault="00FC4CDC" w:rsidP="003965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CDC">
        <w:rPr>
          <w:rFonts w:ascii="Times New Roman" w:hAnsi="Times New Roman" w:cs="Times New Roman"/>
          <w:sz w:val="24"/>
          <w:szCs w:val="24"/>
        </w:rPr>
        <w:t xml:space="preserve">Centre for Education Rights and Transformation </w:t>
      </w:r>
    </w:p>
    <w:p w14:paraId="1A8CD43E" w14:textId="77777777" w:rsidR="00FC4CDC" w:rsidRPr="00FC4CDC" w:rsidRDefault="00FC4CDC" w:rsidP="003965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CDC">
        <w:rPr>
          <w:rFonts w:ascii="Times New Roman" w:hAnsi="Times New Roman" w:cs="Times New Roman"/>
          <w:sz w:val="24"/>
          <w:szCs w:val="24"/>
        </w:rPr>
        <w:t xml:space="preserve">University of Johannesburg </w:t>
      </w:r>
    </w:p>
    <w:p w14:paraId="6DFD5F4C" w14:textId="77777777" w:rsidR="00FC4CDC" w:rsidRPr="00FC4CDC" w:rsidRDefault="00FC4CDC" w:rsidP="003965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1A950" w14:textId="77777777" w:rsidR="00FC4CDC" w:rsidRPr="00FC4CDC" w:rsidRDefault="00FC4CDC" w:rsidP="0039652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CDC">
        <w:rPr>
          <w:rFonts w:ascii="Times New Roman" w:hAnsi="Times New Roman" w:cs="Times New Roman"/>
          <w:b/>
          <w:bCs/>
          <w:sz w:val="24"/>
          <w:szCs w:val="24"/>
        </w:rPr>
        <w:t>Bio</w:t>
      </w:r>
    </w:p>
    <w:p w14:paraId="33517BA9" w14:textId="2A9455EF" w:rsidR="00FB3417" w:rsidRDefault="00FC4CDC" w:rsidP="0039652E">
      <w:pPr>
        <w:spacing w:line="240" w:lineRule="auto"/>
        <w:jc w:val="both"/>
      </w:pPr>
      <w:r w:rsidRPr="00FC4CDC">
        <w:rPr>
          <w:rFonts w:ascii="Times New Roman" w:hAnsi="Times New Roman" w:cs="Times New Roman"/>
          <w:sz w:val="24"/>
          <w:szCs w:val="24"/>
        </w:rPr>
        <w:t xml:space="preserve">Mondli Hlatshwayo is an Associate Professor at the Centre for Education Rights and Transformation of the University of Johannesburg. He has published numerous peer-reviewed journal articles and book chapters on the following topics:  xenophobia and trade unions, football world cup and stadia, education and immigrant learners, and trade unions and technology. He is co-editor (with Aziz </w:t>
      </w:r>
      <w:proofErr w:type="spellStart"/>
      <w:r w:rsidRPr="00FC4CDC">
        <w:rPr>
          <w:rFonts w:ascii="Times New Roman" w:hAnsi="Times New Roman" w:cs="Times New Roman"/>
          <w:sz w:val="24"/>
          <w:szCs w:val="24"/>
        </w:rPr>
        <w:t>Choudry</w:t>
      </w:r>
      <w:proofErr w:type="spellEnd"/>
      <w:r w:rsidRPr="00FC4CDC">
        <w:rPr>
          <w:rFonts w:ascii="Times New Roman" w:hAnsi="Times New Roman" w:cs="Times New Roman"/>
          <w:sz w:val="24"/>
          <w:szCs w:val="24"/>
        </w:rPr>
        <w:t>) of the forthcoming Pluto Press book, Just Work? Migrant Workers, Globalization and Resistance.</w:t>
      </w:r>
    </w:p>
    <w:sectPr w:rsidR="00FB3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wsTQ2NzS3NLKwMDFX0lEKTi0uzszPAykwqgUAHaHTLywAAAA="/>
  </w:docVars>
  <w:rsids>
    <w:rsidRoot w:val="00FB3417"/>
    <w:rsid w:val="000664B7"/>
    <w:rsid w:val="0019345A"/>
    <w:rsid w:val="00213171"/>
    <w:rsid w:val="00261766"/>
    <w:rsid w:val="002A4F68"/>
    <w:rsid w:val="003267D7"/>
    <w:rsid w:val="0039652E"/>
    <w:rsid w:val="003F3B91"/>
    <w:rsid w:val="00453CBE"/>
    <w:rsid w:val="004739BB"/>
    <w:rsid w:val="004E2E80"/>
    <w:rsid w:val="00551795"/>
    <w:rsid w:val="0073064E"/>
    <w:rsid w:val="00741E2B"/>
    <w:rsid w:val="0080559A"/>
    <w:rsid w:val="009E7658"/>
    <w:rsid w:val="00A30312"/>
    <w:rsid w:val="00A540E2"/>
    <w:rsid w:val="00BB0660"/>
    <w:rsid w:val="00CC1D6D"/>
    <w:rsid w:val="00CE441E"/>
    <w:rsid w:val="00DD2078"/>
    <w:rsid w:val="00DE2D88"/>
    <w:rsid w:val="00EC1C5F"/>
    <w:rsid w:val="00F040B6"/>
    <w:rsid w:val="00FB3417"/>
    <w:rsid w:val="00FC4CDC"/>
    <w:rsid w:val="00FF1C1B"/>
    <w:rsid w:val="00FF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F3AB6"/>
  <w15:chartTrackingRefBased/>
  <w15:docId w15:val="{385A8F2D-943C-42FA-8DFA-2F35F078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14">
    <w:name w:val="fon14"/>
    <w:rsid w:val="00EC1C5F"/>
    <w:rPr>
      <w:rFonts w:cs="Times New Roman"/>
    </w:rPr>
  </w:style>
  <w:style w:type="paragraph" w:styleId="Revision">
    <w:name w:val="Revision"/>
    <w:hidden/>
    <w:uiPriority w:val="99"/>
    <w:semiHidden/>
    <w:rsid w:val="00BB066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D20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0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0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0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0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Hlatshwayo, Mondli</dc:creator>
  <cp:keywords/>
  <dc:description/>
  <cp:lastModifiedBy>Hlatshwayo, Mondli</cp:lastModifiedBy>
  <cp:revision>2</cp:revision>
  <dcterms:created xsi:type="dcterms:W3CDTF">2022-10-12T14:53:00Z</dcterms:created>
  <dcterms:modified xsi:type="dcterms:W3CDTF">2022-10-12T14:53:00Z</dcterms:modified>
</cp:coreProperties>
</file>